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F9" w:rsidRPr="00BD35F9" w:rsidRDefault="00FE6407" w:rsidP="00BD35F9">
      <w:pPr>
        <w:pStyle w:val="NormalWeb"/>
        <w:spacing w:before="0" w:beforeAutospacing="0" w:after="0" w:afterAutospacing="0"/>
        <w:jc w:val="center"/>
        <w:rPr>
          <w:rFonts w:ascii="Cambria" w:hAnsi="Cambria" w:cstheme="minorHAnsi"/>
          <w:szCs w:val="26"/>
        </w:rPr>
      </w:pPr>
      <w:bookmarkStart w:id="0" w:name="_GoBack"/>
      <w:bookmarkEnd w:id="0"/>
      <w:r w:rsidRPr="00BD35F9">
        <w:rPr>
          <w:rFonts w:ascii="Cambria" w:hAnsi="Cambria" w:cstheme="minorHAnsi"/>
          <w:szCs w:val="26"/>
        </w:rPr>
        <w:t>Минимальные отсту</w:t>
      </w:r>
      <w:r w:rsidR="00BD35F9" w:rsidRPr="00BD35F9">
        <w:rPr>
          <w:rFonts w:ascii="Cambria" w:hAnsi="Cambria" w:cstheme="minorHAnsi"/>
          <w:szCs w:val="26"/>
        </w:rPr>
        <w:t>пы зданий, строений, сооружений</w:t>
      </w:r>
    </w:p>
    <w:p w:rsidR="00FE6407" w:rsidRPr="00BD35F9" w:rsidRDefault="00FE6407" w:rsidP="00BD35F9">
      <w:pPr>
        <w:pStyle w:val="NormalWeb"/>
        <w:spacing w:before="0" w:beforeAutospacing="0" w:after="0" w:afterAutospacing="0"/>
        <w:jc w:val="center"/>
        <w:rPr>
          <w:rFonts w:ascii="Cambria" w:hAnsi="Cambria" w:cstheme="minorHAnsi"/>
        </w:rPr>
      </w:pPr>
      <w:r w:rsidRPr="00BD35F9">
        <w:rPr>
          <w:rFonts w:ascii="Cambria" w:hAnsi="Cambria" w:cstheme="minorHAnsi"/>
          <w:szCs w:val="26"/>
        </w:rPr>
        <w:t>от границ земельных участков</w:t>
      </w:r>
    </w:p>
    <w:p w:rsidR="00FE6407" w:rsidRPr="00BD35F9" w:rsidRDefault="00FE6407" w:rsidP="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w:t>
      </w:r>
    </w:p>
    <w:p w:rsidR="00FE6407" w:rsidRPr="00345DE1" w:rsidRDefault="00BD35F9" w:rsidP="00BD35F9">
      <w:pPr>
        <w:pStyle w:val="NormalWeb"/>
        <w:spacing w:before="0" w:beforeAutospacing="0" w:after="0" w:afterAutospacing="0"/>
        <w:rPr>
          <w:rFonts w:ascii="Cambria" w:hAnsi="Cambria" w:cstheme="minorHAnsi"/>
          <w:b/>
          <w:bCs/>
          <w:color w:val="000000"/>
        </w:rPr>
      </w:pPr>
      <w:r w:rsidRPr="00345DE1">
        <w:rPr>
          <w:rFonts w:ascii="Cambria" w:hAnsi="Cambria" w:cstheme="minorHAnsi"/>
          <w:b/>
          <w:bCs/>
          <w:color w:val="000000"/>
          <w:sz w:val="20"/>
          <w:szCs w:val="20"/>
        </w:rPr>
        <w:t>Минимальное расстояние</w:t>
      </w:r>
      <w:r w:rsidR="00FE6407" w:rsidRPr="00345DE1">
        <w:rPr>
          <w:rFonts w:ascii="Cambria" w:hAnsi="Cambria" w:cstheme="minorHAnsi"/>
          <w:b/>
          <w:bCs/>
          <w:color w:val="000000"/>
          <w:sz w:val="20"/>
          <w:szCs w:val="20"/>
        </w:rPr>
        <w:t xml:space="preserve"> между объектами</w:t>
      </w:r>
    </w:p>
    <w:p w:rsidR="00FE6407" w:rsidRPr="00345DE1" w:rsidRDefault="00FE6407" w:rsidP="00BD35F9">
      <w:pPr>
        <w:pStyle w:val="Heading2"/>
        <w:spacing w:before="0"/>
        <w:rPr>
          <w:rFonts w:ascii="Cambria" w:hAnsi="Cambria" w:cstheme="minorHAnsi"/>
          <w:b/>
          <w:sz w:val="20"/>
          <w:szCs w:val="20"/>
        </w:rPr>
      </w:pPr>
      <w:r w:rsidRPr="00345DE1">
        <w:rPr>
          <w:rFonts w:ascii="Cambria" w:hAnsi="Cambria" w:cstheme="minorHAnsi"/>
          <w:b/>
          <w:sz w:val="20"/>
          <w:szCs w:val="20"/>
        </w:rPr>
        <w:t>до улицы и проезда:</w:t>
      </w:r>
    </w:p>
    <w:p w:rsidR="00FE6407" w:rsidRPr="00345DE1" w:rsidRDefault="00FE6407" w:rsidP="00FE6407">
      <w:pPr>
        <w:pStyle w:val="NormalWeb"/>
        <w:numPr>
          <w:ilvl w:val="0"/>
          <w:numId w:val="1"/>
        </w:numPr>
        <w:spacing w:before="0" w:beforeAutospacing="0" w:after="0" w:afterAutospacing="0"/>
        <w:rPr>
          <w:rFonts w:asciiTheme="minorHAnsi" w:hAnsiTheme="minorHAnsi" w:cstheme="minorHAnsi"/>
          <w:color w:val="000000"/>
        </w:rPr>
      </w:pPr>
      <w:r w:rsidRPr="00345DE1">
        <w:rPr>
          <w:rFonts w:asciiTheme="minorHAnsi" w:hAnsiTheme="minorHAnsi" w:cstheme="minorHAnsi"/>
          <w:color w:val="000000"/>
          <w:sz w:val="20"/>
          <w:szCs w:val="20"/>
        </w:rPr>
        <w:t>От дома и хозяйственных построек</w:t>
      </w:r>
      <w:r w:rsidRPr="00345DE1">
        <w:rPr>
          <w:rStyle w:val="apple-converted-space"/>
          <w:rFonts w:asciiTheme="minorHAnsi" w:hAnsiTheme="minorHAnsi" w:cstheme="minorHAnsi"/>
          <w:color w:val="000000"/>
          <w:sz w:val="20"/>
          <w:szCs w:val="20"/>
        </w:rPr>
        <w:t> </w:t>
      </w:r>
      <w:r w:rsidRPr="00345DE1">
        <w:rPr>
          <w:rStyle w:val="Strong"/>
          <w:rFonts w:asciiTheme="minorHAnsi" w:eastAsiaTheme="majorEastAsia" w:hAnsiTheme="minorHAnsi" w:cstheme="minorHAnsi"/>
          <w:b w:val="0"/>
          <w:bCs w:val="0"/>
          <w:color w:val="000000"/>
          <w:sz w:val="20"/>
          <w:szCs w:val="20"/>
        </w:rPr>
        <w:t>до красной линии улицы</w:t>
      </w:r>
      <w:r w:rsidRPr="00345DE1">
        <w:rPr>
          <w:rStyle w:val="apple-converted-space"/>
          <w:rFonts w:asciiTheme="minorHAnsi" w:hAnsiTheme="minorHAnsi" w:cstheme="minorHAnsi"/>
          <w:color w:val="000000"/>
          <w:sz w:val="20"/>
          <w:szCs w:val="20"/>
        </w:rPr>
        <w:t> </w:t>
      </w:r>
      <w:r w:rsidRPr="00345DE1">
        <w:rPr>
          <w:rFonts w:asciiTheme="minorHAnsi" w:hAnsiTheme="minorHAnsi" w:cstheme="minorHAnsi"/>
          <w:color w:val="000000"/>
          <w:sz w:val="20"/>
          <w:szCs w:val="20"/>
        </w:rPr>
        <w:t>- не менее</w:t>
      </w:r>
      <w:r w:rsidRPr="00345DE1">
        <w:rPr>
          <w:rStyle w:val="apple-converted-space"/>
          <w:rFonts w:asciiTheme="minorHAnsi" w:hAnsiTheme="minorHAnsi" w:cstheme="minorHAnsi"/>
          <w:color w:val="000000"/>
          <w:sz w:val="20"/>
          <w:szCs w:val="20"/>
        </w:rPr>
        <w:t> </w:t>
      </w:r>
      <w:r w:rsidRPr="00345DE1">
        <w:rPr>
          <w:rStyle w:val="Strong"/>
          <w:rFonts w:asciiTheme="minorHAnsi" w:eastAsiaTheme="majorEastAsia" w:hAnsiTheme="minorHAnsi" w:cstheme="minorHAnsi"/>
          <w:b w:val="0"/>
          <w:bCs w:val="0"/>
          <w:color w:val="000000"/>
          <w:sz w:val="20"/>
          <w:szCs w:val="20"/>
        </w:rPr>
        <w:t>5 метров.</w:t>
      </w:r>
    </w:p>
    <w:p w:rsidR="00FE6407" w:rsidRPr="00345DE1" w:rsidRDefault="00FE6407" w:rsidP="00FE6407">
      <w:pPr>
        <w:pStyle w:val="NormalWeb"/>
        <w:numPr>
          <w:ilvl w:val="0"/>
          <w:numId w:val="1"/>
        </w:numPr>
        <w:spacing w:before="0" w:beforeAutospacing="0" w:after="0" w:afterAutospacing="0"/>
        <w:rPr>
          <w:rFonts w:asciiTheme="minorHAnsi" w:hAnsiTheme="minorHAnsi" w:cstheme="minorHAnsi"/>
          <w:color w:val="000000"/>
        </w:rPr>
      </w:pPr>
      <w:r w:rsidRPr="00345DE1">
        <w:rPr>
          <w:rFonts w:asciiTheme="minorHAnsi" w:hAnsiTheme="minorHAnsi" w:cstheme="minorHAnsi"/>
          <w:color w:val="000000"/>
          <w:sz w:val="20"/>
          <w:szCs w:val="20"/>
        </w:rPr>
        <w:t>От дома</w:t>
      </w:r>
      <w:r w:rsidRPr="00345DE1">
        <w:rPr>
          <w:rStyle w:val="apple-converted-space"/>
          <w:rFonts w:asciiTheme="minorHAnsi" w:hAnsiTheme="minorHAnsi" w:cstheme="minorHAnsi"/>
          <w:color w:val="000000"/>
          <w:sz w:val="20"/>
          <w:szCs w:val="20"/>
        </w:rPr>
        <w:t> </w:t>
      </w:r>
      <w:r w:rsidRPr="00345DE1">
        <w:rPr>
          <w:rStyle w:val="Strong"/>
          <w:rFonts w:asciiTheme="minorHAnsi" w:eastAsiaTheme="majorEastAsia" w:hAnsiTheme="minorHAnsi" w:cstheme="minorHAnsi"/>
          <w:b w:val="0"/>
          <w:bCs w:val="0"/>
          <w:color w:val="000000"/>
          <w:sz w:val="20"/>
          <w:szCs w:val="20"/>
        </w:rPr>
        <w:t>до красной линии проезда</w:t>
      </w:r>
      <w:r w:rsidRPr="00345DE1">
        <w:rPr>
          <w:rStyle w:val="apple-converted-space"/>
          <w:rFonts w:asciiTheme="minorHAnsi" w:hAnsiTheme="minorHAnsi" w:cstheme="minorHAnsi"/>
          <w:color w:val="000000"/>
          <w:sz w:val="20"/>
          <w:szCs w:val="20"/>
        </w:rPr>
        <w:t> (</w:t>
      </w:r>
      <w:r w:rsidRPr="00345DE1">
        <w:rPr>
          <w:rFonts w:asciiTheme="minorHAnsi" w:hAnsiTheme="minorHAnsi" w:cstheme="minorHAnsi"/>
          <w:color w:val="000000"/>
          <w:sz w:val="20"/>
          <w:szCs w:val="20"/>
        </w:rPr>
        <w:t>граница Вашего участка, выходящая соответственно на улицу или проезд) – не менее</w:t>
      </w:r>
      <w:r w:rsidRPr="00345DE1">
        <w:rPr>
          <w:rStyle w:val="apple-converted-space"/>
          <w:rFonts w:asciiTheme="minorHAnsi" w:hAnsiTheme="minorHAnsi" w:cstheme="minorHAnsi"/>
          <w:color w:val="000000"/>
          <w:sz w:val="20"/>
          <w:szCs w:val="20"/>
        </w:rPr>
        <w:t> </w:t>
      </w:r>
      <w:r w:rsidRPr="00345DE1">
        <w:rPr>
          <w:rStyle w:val="Strong"/>
          <w:rFonts w:asciiTheme="minorHAnsi" w:eastAsiaTheme="majorEastAsia" w:hAnsiTheme="minorHAnsi" w:cstheme="minorHAnsi"/>
          <w:b w:val="0"/>
          <w:bCs w:val="0"/>
          <w:color w:val="000000"/>
          <w:sz w:val="20"/>
          <w:szCs w:val="20"/>
        </w:rPr>
        <w:t>3 метров.</w:t>
      </w:r>
    </w:p>
    <w:p w:rsidR="00FE6407" w:rsidRPr="00345DE1" w:rsidRDefault="00FE6407" w:rsidP="00FE6407">
      <w:pPr>
        <w:pStyle w:val="Heading2"/>
        <w:spacing w:before="0"/>
        <w:rPr>
          <w:rFonts w:ascii="Cambria" w:hAnsi="Cambria" w:cstheme="minorHAnsi"/>
          <w:b/>
          <w:color w:val="auto"/>
          <w:sz w:val="24"/>
        </w:rPr>
      </w:pPr>
      <w:r w:rsidRPr="00345DE1">
        <w:rPr>
          <w:rFonts w:ascii="Cambria" w:hAnsi="Cambria" w:cstheme="minorHAnsi"/>
          <w:b/>
          <w:sz w:val="20"/>
          <w:szCs w:val="20"/>
        </w:rPr>
        <w:t>до границы и объектов на соседнем участке:</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От дома до границы соседнего участка</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3 метров</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(но с учетом противопожарных минимальных расстояний между домами, см. таблицу ниже);</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От окон жилых комнат до любых соседних строений</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 xml:space="preserve">(дом и </w:t>
      </w:r>
      <w:proofErr w:type="spellStart"/>
      <w:r w:rsidRPr="00345DE1">
        <w:rPr>
          <w:rFonts w:asciiTheme="minorHAnsi" w:hAnsiTheme="minorHAnsi" w:cstheme="minorHAnsi"/>
          <w:sz w:val="20"/>
          <w:szCs w:val="20"/>
        </w:rPr>
        <w:t>хозпостройки</w:t>
      </w:r>
      <w:proofErr w:type="spellEnd"/>
      <w:r w:rsidRPr="00345DE1">
        <w:rPr>
          <w:rFonts w:asciiTheme="minorHAnsi" w:hAnsiTheme="minorHAnsi" w:cstheme="minorHAnsi"/>
          <w:sz w:val="20"/>
          <w:szCs w:val="20"/>
        </w:rPr>
        <w:t>) –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6 метров;</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proofErr w:type="spellStart"/>
      <w:r w:rsidRPr="00345DE1">
        <w:rPr>
          <w:rStyle w:val="Strong"/>
          <w:rFonts w:asciiTheme="minorHAnsi" w:eastAsiaTheme="majorEastAsia" w:hAnsiTheme="minorHAnsi" w:cstheme="minorHAnsi"/>
          <w:b w:val="0"/>
          <w:bCs w:val="0"/>
          <w:sz w:val="20"/>
          <w:szCs w:val="20"/>
        </w:rPr>
        <w:t>Хозпостройки</w:t>
      </w:r>
      <w:proofErr w:type="spellEnd"/>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(баня, гараж, сарай и т.д.) до границы соседнего участка –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1 метра;</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Постройки для содержания скота и птицы</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(до границы соседнего участка) –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4 метров;</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Ствол высокорослого дерева</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(до границы соседнего участка) –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4 метров;</w:t>
      </w:r>
    </w:p>
    <w:p w:rsidR="00FE6407" w:rsidRPr="00345DE1" w:rsidRDefault="00FE6407" w:rsidP="00FE6407">
      <w:pPr>
        <w:pStyle w:val="NormalWeb"/>
        <w:numPr>
          <w:ilvl w:val="0"/>
          <w:numId w:val="2"/>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Ствол низкорослого дерева</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(до границы соседнего участка) – не менее</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2 метров.</w:t>
      </w:r>
    </w:p>
    <w:p w:rsidR="00FE6407" w:rsidRPr="00345DE1" w:rsidRDefault="00FE6407" w:rsidP="00FE6407">
      <w:pPr>
        <w:pStyle w:val="Heading2"/>
        <w:spacing w:before="0"/>
        <w:rPr>
          <w:rFonts w:ascii="Cambria" w:hAnsi="Cambria" w:cstheme="minorHAnsi"/>
          <w:b/>
          <w:sz w:val="24"/>
        </w:rPr>
      </w:pPr>
      <w:r w:rsidRPr="00345DE1">
        <w:rPr>
          <w:rFonts w:ascii="Cambria" w:hAnsi="Cambria" w:cstheme="minorHAnsi"/>
          <w:b/>
          <w:sz w:val="20"/>
          <w:szCs w:val="20"/>
        </w:rPr>
        <w:t>от фундамента здания (любого) до инженерных сетей:</w:t>
      </w:r>
    </w:p>
    <w:p w:rsidR="00FE6407" w:rsidRPr="00345DE1" w:rsidRDefault="00FE6407" w:rsidP="00FE6407">
      <w:pPr>
        <w:pStyle w:val="NormalWeb"/>
        <w:numPr>
          <w:ilvl w:val="0"/>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Водопровод и напорная канализация</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5 метров</w:t>
      </w:r>
      <w:r w:rsidRPr="00345DE1">
        <w:rPr>
          <w:rFonts w:asciiTheme="minorHAnsi" w:hAnsiTheme="minorHAnsi" w:cstheme="minorHAnsi"/>
          <w:sz w:val="20"/>
          <w:szCs w:val="20"/>
        </w:rPr>
        <w:t>.</w:t>
      </w:r>
    </w:p>
    <w:p w:rsidR="00FE6407" w:rsidRPr="00345DE1" w:rsidRDefault="00FE6407" w:rsidP="00FE6407">
      <w:pPr>
        <w:pStyle w:val="NormalWeb"/>
        <w:numPr>
          <w:ilvl w:val="0"/>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Газопроводы горючих газов</w:t>
      </w:r>
      <w:r w:rsidRPr="00345DE1">
        <w:rPr>
          <w:rFonts w:asciiTheme="minorHAnsi" w:hAnsiTheme="minorHAnsi" w:cstheme="minorHAnsi"/>
          <w:sz w:val="20"/>
          <w:szCs w:val="20"/>
        </w:rPr>
        <w:t>, в зависимости от давления в системе, МПа (кгс/см2):</w:t>
      </w:r>
    </w:p>
    <w:p w:rsidR="00FE6407" w:rsidRPr="00345DE1" w:rsidRDefault="00FE6407" w:rsidP="00FE6407">
      <w:pPr>
        <w:pStyle w:val="NormalWeb"/>
        <w:numPr>
          <w:ilvl w:val="1"/>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низкого</w:t>
      </w:r>
      <w:r w:rsidRPr="00345DE1">
        <w:rPr>
          <w:rFonts w:asciiTheme="minorHAnsi" w:hAnsiTheme="minorHAnsi" w:cstheme="minorHAnsi"/>
          <w:sz w:val="20"/>
          <w:szCs w:val="20"/>
        </w:rPr>
        <w:t>, до 0,005 (0,05) –</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2 метра;</w:t>
      </w:r>
    </w:p>
    <w:p w:rsidR="00FE6407" w:rsidRPr="00345DE1" w:rsidRDefault="00FE6407" w:rsidP="00FE6407">
      <w:pPr>
        <w:pStyle w:val="NormalWeb"/>
        <w:numPr>
          <w:ilvl w:val="1"/>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среднего</w:t>
      </w:r>
      <w:r w:rsidRPr="00345DE1">
        <w:rPr>
          <w:rFonts w:asciiTheme="minorHAnsi" w:hAnsiTheme="minorHAnsi" w:cstheme="minorHAnsi"/>
          <w:sz w:val="20"/>
          <w:szCs w:val="20"/>
        </w:rPr>
        <w:t>, свыше 0,005 (0,05) до 0,3 (3) –</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4 метра;</w:t>
      </w:r>
    </w:p>
    <w:p w:rsidR="00FE6407" w:rsidRPr="00345DE1" w:rsidRDefault="00FE6407" w:rsidP="00FE6407">
      <w:pPr>
        <w:pStyle w:val="NormalWeb"/>
        <w:numPr>
          <w:ilvl w:val="1"/>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высокого</w:t>
      </w:r>
      <w:r w:rsidRPr="00345DE1">
        <w:rPr>
          <w:rFonts w:asciiTheme="minorHAnsi" w:hAnsiTheme="minorHAnsi" w:cstheme="minorHAnsi"/>
          <w:sz w:val="20"/>
          <w:szCs w:val="20"/>
        </w:rPr>
        <w:t>:</w:t>
      </w:r>
    </w:p>
    <w:p w:rsidR="00FE6407" w:rsidRPr="00345DE1" w:rsidRDefault="00FE6407" w:rsidP="00FE6407">
      <w:pPr>
        <w:pStyle w:val="NormalWeb"/>
        <w:numPr>
          <w:ilvl w:val="2"/>
          <w:numId w:val="3"/>
        </w:numPr>
        <w:spacing w:before="0" w:beforeAutospacing="0" w:after="0" w:afterAutospacing="0"/>
        <w:rPr>
          <w:rFonts w:asciiTheme="minorHAnsi" w:hAnsiTheme="minorHAnsi" w:cstheme="minorHAnsi"/>
        </w:rPr>
      </w:pPr>
      <w:r w:rsidRPr="00345DE1">
        <w:rPr>
          <w:rFonts w:asciiTheme="minorHAnsi" w:hAnsiTheme="minorHAnsi" w:cstheme="minorHAnsi"/>
          <w:sz w:val="20"/>
          <w:szCs w:val="20"/>
        </w:rPr>
        <w:t>свыше 0,3 (3) до 0,6 (6) –</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7 метров;</w:t>
      </w:r>
    </w:p>
    <w:p w:rsidR="00FE6407" w:rsidRPr="00345DE1" w:rsidRDefault="00FE6407" w:rsidP="00FE6407">
      <w:pPr>
        <w:pStyle w:val="NormalWeb"/>
        <w:numPr>
          <w:ilvl w:val="2"/>
          <w:numId w:val="3"/>
        </w:numPr>
        <w:spacing w:before="0" w:beforeAutospacing="0" w:after="0" w:afterAutospacing="0"/>
        <w:rPr>
          <w:rFonts w:asciiTheme="minorHAnsi" w:hAnsiTheme="minorHAnsi" w:cstheme="minorHAnsi"/>
        </w:rPr>
      </w:pPr>
      <w:r w:rsidRPr="00345DE1">
        <w:rPr>
          <w:rFonts w:asciiTheme="minorHAnsi" w:hAnsiTheme="minorHAnsi" w:cstheme="minorHAnsi"/>
          <w:sz w:val="20"/>
          <w:szCs w:val="20"/>
        </w:rPr>
        <w:t>свыше 0,6 (6) до 1,2 (12) –</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10 метров.</w:t>
      </w:r>
    </w:p>
    <w:p w:rsidR="00FE6407" w:rsidRPr="00345DE1" w:rsidRDefault="00FE6407" w:rsidP="00FE6407">
      <w:pPr>
        <w:pStyle w:val="NormalWeb"/>
        <w:numPr>
          <w:ilvl w:val="0"/>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Кабели силовые</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всех напряжений и кабели связи –</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60 см;</w:t>
      </w:r>
    </w:p>
    <w:p w:rsidR="00FE6407" w:rsidRPr="00345DE1" w:rsidRDefault="00FE6407" w:rsidP="00FE6407">
      <w:pPr>
        <w:pStyle w:val="NormalWeb"/>
        <w:numPr>
          <w:ilvl w:val="0"/>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Каналы, коммуникационные тоннели</w:t>
      </w:r>
      <w:r w:rsidRPr="00345DE1">
        <w:rPr>
          <w:rStyle w:val="apple-converted-space"/>
          <w:rFonts w:asciiTheme="minorHAnsi" w:hAnsiTheme="minorHAnsi" w:cstheme="minorHAnsi"/>
          <w:sz w:val="20"/>
          <w:szCs w:val="20"/>
        </w:rPr>
        <w:t> </w:t>
      </w:r>
      <w:r w:rsidRPr="00345DE1">
        <w:rPr>
          <w:rFonts w:asciiTheme="minorHAnsi" w:hAnsiTheme="minorHAnsi" w:cstheme="minorHAnsi"/>
          <w:sz w:val="20"/>
          <w:szCs w:val="20"/>
        </w:rPr>
        <w:t>–</w:t>
      </w:r>
      <w:r w:rsidRPr="00345DE1">
        <w:rPr>
          <w:rStyle w:val="apple-converted-space"/>
          <w:rFonts w:asciiTheme="minorHAnsi" w:hAnsiTheme="minorHAnsi" w:cstheme="minorHAnsi"/>
          <w:sz w:val="20"/>
          <w:szCs w:val="20"/>
        </w:rPr>
        <w:t> </w:t>
      </w:r>
      <w:r w:rsidRPr="00345DE1">
        <w:rPr>
          <w:rStyle w:val="Strong"/>
          <w:rFonts w:asciiTheme="minorHAnsi" w:eastAsiaTheme="majorEastAsia" w:hAnsiTheme="minorHAnsi" w:cstheme="minorHAnsi"/>
          <w:b w:val="0"/>
          <w:bCs w:val="0"/>
          <w:sz w:val="20"/>
          <w:szCs w:val="20"/>
        </w:rPr>
        <w:t>2 метра;</w:t>
      </w:r>
    </w:p>
    <w:p w:rsidR="00FE6407" w:rsidRPr="00345DE1" w:rsidRDefault="00FE6407" w:rsidP="00FE6407">
      <w:pPr>
        <w:pStyle w:val="NormalWeb"/>
        <w:numPr>
          <w:ilvl w:val="0"/>
          <w:numId w:val="3"/>
        </w:numPr>
        <w:spacing w:before="0" w:beforeAutospacing="0" w:after="0" w:afterAutospacing="0"/>
        <w:rPr>
          <w:rFonts w:asciiTheme="minorHAnsi" w:hAnsiTheme="minorHAnsi" w:cstheme="minorHAnsi"/>
        </w:rPr>
      </w:pPr>
      <w:r w:rsidRPr="00345DE1">
        <w:rPr>
          <w:rStyle w:val="Strong"/>
          <w:rFonts w:asciiTheme="minorHAnsi" w:eastAsiaTheme="majorEastAsia" w:hAnsiTheme="minorHAnsi" w:cstheme="minorHAnsi"/>
          <w:b w:val="0"/>
          <w:bCs w:val="0"/>
          <w:sz w:val="20"/>
          <w:szCs w:val="20"/>
        </w:rPr>
        <w:t xml:space="preserve">Тепловые сети - </w:t>
      </w:r>
      <w:r w:rsidRPr="00345DE1">
        <w:rPr>
          <w:rFonts w:asciiTheme="minorHAnsi" w:hAnsiTheme="minorHAnsi" w:cstheme="minorHAnsi"/>
          <w:color w:val="000000"/>
          <w:sz w:val="20"/>
          <w:szCs w:val="20"/>
          <w:shd w:val="clear" w:color="auto" w:fill="FFFFFF"/>
        </w:rPr>
        <w:t>СНиП 41-02-2003 «Тепловые сети».</w:t>
      </w:r>
    </w:p>
    <w:p w:rsidR="00BD35F9" w:rsidRPr="00345DE1" w:rsidRDefault="00BD35F9" w:rsidP="00FE6407">
      <w:pPr>
        <w:pStyle w:val="HTMLAddress"/>
        <w:rPr>
          <w:rFonts w:asciiTheme="minorHAnsi" w:hAnsiTheme="minorHAnsi" w:cstheme="minorHAnsi"/>
          <w:b/>
          <w:bCs/>
          <w:i w:val="0"/>
          <w:iCs w:val="0"/>
          <w:sz w:val="20"/>
          <w:szCs w:val="20"/>
        </w:rPr>
      </w:pPr>
    </w:p>
    <w:p w:rsidR="00FE6407" w:rsidRPr="00345DE1" w:rsidRDefault="00FE6407" w:rsidP="00FE6407">
      <w:pPr>
        <w:pStyle w:val="HTMLAddress"/>
        <w:rPr>
          <w:rFonts w:asciiTheme="minorHAnsi" w:hAnsiTheme="minorHAnsi" w:cstheme="minorHAnsi"/>
          <w:b/>
          <w:bCs/>
          <w:i w:val="0"/>
          <w:iCs w:val="0"/>
        </w:rPr>
      </w:pPr>
      <w:proofErr w:type="gramStart"/>
      <w:r w:rsidRPr="00345DE1">
        <w:rPr>
          <w:rFonts w:ascii="Cambria" w:hAnsi="Cambria" w:cstheme="minorHAnsi"/>
          <w:b/>
          <w:bCs/>
          <w:i w:val="0"/>
          <w:iCs w:val="0"/>
          <w:sz w:val="20"/>
          <w:szCs w:val="20"/>
        </w:rPr>
        <w:t>Мини</w:t>
      </w:r>
      <w:r w:rsidR="00BD35F9" w:rsidRPr="00345DE1">
        <w:rPr>
          <w:rFonts w:ascii="Cambria" w:hAnsi="Cambria" w:cstheme="minorHAnsi"/>
          <w:b/>
          <w:bCs/>
          <w:i w:val="0"/>
          <w:iCs w:val="0"/>
          <w:sz w:val="20"/>
          <w:szCs w:val="20"/>
        </w:rPr>
        <w:t>мальное расстояние между домами</w:t>
      </w:r>
      <w:r w:rsidRPr="00345DE1">
        <w:rPr>
          <w:rFonts w:ascii="Cambria" w:hAnsi="Cambria" w:cstheme="minorHAnsi"/>
          <w:b/>
          <w:bCs/>
          <w:i w:val="0"/>
          <w:iCs w:val="0"/>
          <w:sz w:val="20"/>
          <w:szCs w:val="20"/>
        </w:rPr>
        <w:br/>
      </w:r>
      <w:r w:rsidRPr="00345DE1">
        <w:rPr>
          <w:rFonts w:asciiTheme="minorHAnsi" w:hAnsiTheme="minorHAnsi" w:cstheme="minorHAnsi"/>
          <w:i w:val="0"/>
          <w:iCs w:val="0"/>
          <w:sz w:val="20"/>
          <w:szCs w:val="20"/>
        </w:rPr>
        <w:t>Противопожарное</w:t>
      </w:r>
      <w:r w:rsidRPr="00345DE1">
        <w:rPr>
          <w:rStyle w:val="apple-converted-space"/>
          <w:rFonts w:asciiTheme="minorHAnsi" w:hAnsiTheme="minorHAnsi" w:cstheme="minorHAnsi"/>
          <w:i w:val="0"/>
          <w:iCs w:val="0"/>
          <w:sz w:val="20"/>
          <w:szCs w:val="20"/>
        </w:rPr>
        <w:t> </w:t>
      </w:r>
      <w:r w:rsidRPr="00345DE1">
        <w:rPr>
          <w:rStyle w:val="Strong"/>
          <w:rFonts w:asciiTheme="minorHAnsi" w:eastAsiaTheme="majorEastAsia" w:hAnsiTheme="minorHAnsi" w:cstheme="minorHAnsi"/>
          <w:b w:val="0"/>
          <w:bCs w:val="0"/>
          <w:i w:val="0"/>
          <w:iCs w:val="0"/>
          <w:sz w:val="20"/>
          <w:szCs w:val="20"/>
        </w:rPr>
        <w:t>минимальное расстояние между жилыми домами</w:t>
      </w:r>
      <w:r w:rsidRPr="00345DE1">
        <w:rPr>
          <w:rStyle w:val="apple-converted-space"/>
          <w:rFonts w:asciiTheme="minorHAnsi" w:hAnsiTheme="minorHAnsi" w:cstheme="minorHAnsi"/>
          <w:i w:val="0"/>
          <w:iCs w:val="0"/>
          <w:color w:val="000000"/>
          <w:sz w:val="20"/>
          <w:szCs w:val="20"/>
        </w:rPr>
        <w:t> </w:t>
      </w:r>
      <w:r w:rsidRPr="00345DE1">
        <w:rPr>
          <w:rFonts w:asciiTheme="minorHAnsi" w:hAnsiTheme="minorHAnsi" w:cstheme="minorHAnsi"/>
          <w:i w:val="0"/>
          <w:iCs w:val="0"/>
          <w:color w:val="000000"/>
          <w:sz w:val="20"/>
          <w:szCs w:val="20"/>
        </w:rPr>
        <w:t>(не зависимо от того, идет ли речь о двух домах на Вашем участке, или о Вашем и соседском домах)</w:t>
      </w:r>
      <w:r w:rsidRPr="00345DE1">
        <w:rPr>
          <w:rFonts w:asciiTheme="minorHAnsi" w:hAnsiTheme="minorHAnsi" w:cstheme="minorHAnsi"/>
          <w:i w:val="0"/>
          <w:iCs w:val="0"/>
          <w:sz w:val="20"/>
          <w:szCs w:val="20"/>
        </w:rPr>
        <w:t xml:space="preserve"> зависит от матери</w:t>
      </w:r>
      <w:r w:rsidR="00345DE1" w:rsidRPr="00345DE1">
        <w:rPr>
          <w:rFonts w:asciiTheme="minorHAnsi" w:hAnsiTheme="minorHAnsi" w:cstheme="minorHAnsi"/>
          <w:i w:val="0"/>
          <w:iCs w:val="0"/>
          <w:sz w:val="20"/>
          <w:szCs w:val="20"/>
        </w:rPr>
        <w:t>алов, из которых построены дома.</w:t>
      </w:r>
      <w:proofErr w:type="gramEnd"/>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378"/>
        <w:gridCol w:w="684"/>
        <w:gridCol w:w="684"/>
        <w:gridCol w:w="699"/>
      </w:tblGrid>
      <w:tr w:rsidR="00FE6407" w:rsidRPr="00345DE1">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FE6407" w:rsidRPr="00345DE1" w:rsidRDefault="00FE6407">
            <w:pPr>
              <w:pStyle w:val="Heading3"/>
              <w:spacing w:before="0" w:beforeAutospacing="0" w:after="0" w:afterAutospacing="0"/>
              <w:rPr>
                <w:rFonts w:asciiTheme="minorHAnsi" w:hAnsiTheme="minorHAnsi" w:cstheme="minorHAnsi"/>
                <w:caps/>
                <w:color w:val="000000"/>
                <w:sz w:val="24"/>
              </w:rPr>
            </w:pPr>
            <w:r w:rsidRPr="00345DE1">
              <w:rPr>
                <w:rStyle w:val="Strong"/>
                <w:rFonts w:asciiTheme="minorHAnsi" w:eastAsiaTheme="majorEastAsia" w:hAnsiTheme="minorHAnsi" w:cstheme="minorHAnsi"/>
                <w:b/>
                <w:bCs/>
                <w:caps/>
                <w:color w:val="000000"/>
                <w:sz w:val="20"/>
                <w:szCs w:val="20"/>
              </w:rPr>
              <w:t>МАТЕРИАЛЫ СТЕН И ПЕРЕКРЫТИЙ ДОМА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CCFFCC"/>
            <w:vAlign w:val="center"/>
            <w:hideMark/>
          </w:tcPr>
          <w:p w:rsidR="00FE6407" w:rsidRPr="00345DE1" w:rsidRDefault="00FE6407">
            <w:pPr>
              <w:pStyle w:val="HTMLPreformatted"/>
              <w:rPr>
                <w:rFonts w:asciiTheme="minorHAnsi" w:hAnsiTheme="minorHAnsi" w:cstheme="minorHAnsi"/>
                <w:color w:val="000000"/>
              </w:rPr>
            </w:pPr>
            <w:r w:rsidRPr="00345DE1">
              <w:rPr>
                <w:rStyle w:val="Strong"/>
                <w:rFonts w:asciiTheme="minorHAnsi" w:eastAsiaTheme="majorEastAsia" w:hAnsiTheme="minorHAnsi" w:cstheme="minorHAnsi"/>
                <w:color w:val="000000"/>
              </w:rPr>
              <w:t>Расстояние до зданий,</w:t>
            </w:r>
          </w:p>
          <w:p w:rsidR="00FE6407" w:rsidRPr="00345DE1" w:rsidRDefault="00FE6407">
            <w:pPr>
              <w:pStyle w:val="HTMLPreformatted"/>
              <w:rPr>
                <w:rFonts w:asciiTheme="minorHAnsi" w:hAnsiTheme="minorHAnsi" w:cstheme="minorHAnsi"/>
                <w:color w:val="000000"/>
              </w:rPr>
            </w:pPr>
            <w:r w:rsidRPr="00345DE1">
              <w:rPr>
                <w:rStyle w:val="Strong"/>
                <w:rFonts w:asciiTheme="minorHAnsi" w:eastAsiaTheme="majorEastAsia" w:hAnsiTheme="minorHAnsi" w:cstheme="minorHAnsi"/>
                <w:color w:val="000000"/>
              </w:rPr>
              <w:t xml:space="preserve">метров </w:t>
            </w:r>
          </w:p>
        </w:tc>
      </w:tr>
      <w:tr w:rsidR="00FE6407" w:rsidRPr="00345DE1">
        <w:tc>
          <w:tcPr>
            <w:tcW w:w="0" w:type="auto"/>
            <w:vMerge/>
            <w:tcBorders>
              <w:top w:val="outset" w:sz="6" w:space="0" w:color="auto"/>
              <w:left w:val="outset" w:sz="6" w:space="0" w:color="auto"/>
              <w:bottom w:val="outset" w:sz="6" w:space="0" w:color="auto"/>
              <w:right w:val="outset" w:sz="6" w:space="0" w:color="auto"/>
            </w:tcBorders>
            <w:vAlign w:val="center"/>
            <w:hideMark/>
          </w:tcPr>
          <w:p w:rsidR="00FE6407" w:rsidRPr="00345DE1" w:rsidRDefault="00FE6407">
            <w:pPr>
              <w:rPr>
                <w:rFonts w:cstheme="minorHAnsi"/>
                <w:b/>
                <w:bCs/>
                <w:caps/>
                <w:color w:val="000000"/>
                <w:sz w:val="24"/>
                <w:szCs w:val="27"/>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В.</w:t>
            </w:r>
          </w:p>
        </w:tc>
      </w:tr>
      <w:tr w:rsidR="00FE6407" w:rsidRPr="00345D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А.</w:t>
            </w:r>
            <w:r w:rsidRPr="00345DE1">
              <w:rPr>
                <w:rStyle w:val="apple-converted-space"/>
                <w:rFonts w:asciiTheme="minorHAnsi" w:hAnsiTheme="minorHAnsi" w:cstheme="minorHAnsi"/>
                <w:color w:val="000000"/>
                <w:sz w:val="20"/>
                <w:szCs w:val="20"/>
              </w:rPr>
              <w:t> </w:t>
            </w:r>
            <w:r w:rsidRPr="00345DE1">
              <w:rPr>
                <w:rFonts w:asciiTheme="minorHAnsi" w:hAnsiTheme="minorHAnsi" w:cstheme="minorHAnsi"/>
                <w:color w:val="000000"/>
                <w:sz w:val="20"/>
                <w:szCs w:val="20"/>
              </w:rPr>
              <w:t>Каменные (кирпичные, бетонные) дома с бетонными (каменными) перекрытиями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10</w:t>
            </w:r>
          </w:p>
        </w:tc>
      </w:tr>
      <w:tr w:rsidR="00FE6407" w:rsidRPr="00345D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Б.</w:t>
            </w:r>
            <w:r w:rsidRPr="00345DE1">
              <w:rPr>
                <w:rStyle w:val="apple-converted-space"/>
                <w:rFonts w:asciiTheme="minorHAnsi" w:hAnsiTheme="minorHAnsi" w:cstheme="minorHAnsi"/>
                <w:color w:val="000000"/>
                <w:sz w:val="20"/>
                <w:szCs w:val="20"/>
              </w:rPr>
              <w:t> </w:t>
            </w:r>
            <w:r w:rsidRPr="00345DE1">
              <w:rPr>
                <w:rFonts w:asciiTheme="minorHAnsi" w:hAnsiTheme="minorHAnsi" w:cstheme="minorHAnsi"/>
                <w:color w:val="000000"/>
                <w:sz w:val="20"/>
                <w:szCs w:val="20"/>
              </w:rPr>
              <w:t>Каменные (кирпичные, бетонные) дома с деревянными перекрытиями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10</w:t>
            </w:r>
          </w:p>
        </w:tc>
      </w:tr>
      <w:tr w:rsidR="00FE6407" w:rsidRPr="00345D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В.</w:t>
            </w:r>
            <w:r w:rsidRPr="00345DE1">
              <w:rPr>
                <w:rStyle w:val="apple-converted-space"/>
                <w:rFonts w:asciiTheme="minorHAnsi" w:hAnsiTheme="minorHAnsi" w:cstheme="minorHAnsi"/>
                <w:color w:val="000000"/>
                <w:sz w:val="20"/>
                <w:szCs w:val="20"/>
              </w:rPr>
              <w:t> </w:t>
            </w:r>
            <w:r w:rsidRPr="00345DE1">
              <w:rPr>
                <w:rFonts w:asciiTheme="minorHAnsi" w:hAnsiTheme="minorHAnsi" w:cstheme="minorHAnsi"/>
                <w:color w:val="000000"/>
                <w:sz w:val="20"/>
                <w:szCs w:val="20"/>
              </w:rPr>
              <w:t>Деревянные и сборные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6407" w:rsidRPr="00345DE1" w:rsidRDefault="00FE6407">
            <w:pPr>
              <w:pStyle w:val="NormalWeb"/>
              <w:spacing w:before="0" w:beforeAutospacing="0" w:after="0" w:afterAutospacing="0"/>
              <w:rPr>
                <w:rFonts w:asciiTheme="minorHAnsi" w:hAnsiTheme="minorHAnsi" w:cstheme="minorHAnsi"/>
                <w:color w:val="000000"/>
                <w:sz w:val="20"/>
                <w:szCs w:val="20"/>
              </w:rPr>
            </w:pPr>
            <w:r w:rsidRPr="00345DE1">
              <w:rPr>
                <w:rStyle w:val="Strong"/>
                <w:rFonts w:asciiTheme="minorHAnsi" w:eastAsiaTheme="majorEastAsia" w:hAnsiTheme="minorHAnsi" w:cstheme="minorHAnsi"/>
                <w:color w:val="000000"/>
                <w:sz w:val="20"/>
                <w:szCs w:val="20"/>
              </w:rPr>
              <w:t> 15</w:t>
            </w:r>
          </w:p>
        </w:tc>
      </w:tr>
    </w:tbl>
    <w:p w:rsidR="00FE6407" w:rsidRPr="00345DE1" w:rsidRDefault="00FE6407" w:rsidP="00FE6407">
      <w:pPr>
        <w:pStyle w:val="Heading2"/>
        <w:spacing w:before="0"/>
        <w:rPr>
          <w:rFonts w:ascii="Cambria" w:hAnsi="Cambria" w:cstheme="minorHAnsi"/>
          <w:b/>
          <w:sz w:val="24"/>
        </w:rPr>
      </w:pPr>
      <w:r w:rsidRPr="00345DE1">
        <w:rPr>
          <w:rFonts w:ascii="Cambria" w:hAnsi="Cambria" w:cstheme="minorHAnsi"/>
          <w:b/>
          <w:sz w:val="20"/>
          <w:szCs w:val="20"/>
        </w:rPr>
        <w:t>от дома до других объектов:</w:t>
      </w:r>
    </w:p>
    <w:p w:rsidR="00FE6407" w:rsidRPr="00345DE1" w:rsidRDefault="00FE6407" w:rsidP="00FE6407">
      <w:pPr>
        <w:pStyle w:val="NormalWeb"/>
        <w:numPr>
          <w:ilvl w:val="0"/>
          <w:numId w:val="4"/>
        </w:numPr>
        <w:spacing w:before="0" w:beforeAutospacing="0" w:after="0" w:afterAutospacing="0"/>
        <w:rPr>
          <w:rFonts w:asciiTheme="minorHAnsi" w:hAnsiTheme="minorHAnsi" w:cstheme="minorHAnsi"/>
        </w:rPr>
      </w:pPr>
      <w:r w:rsidRPr="00345DE1">
        <w:rPr>
          <w:rFonts w:asciiTheme="minorHAnsi" w:hAnsiTheme="minorHAnsi" w:cstheme="minorHAnsi"/>
          <w:sz w:val="20"/>
          <w:szCs w:val="20"/>
        </w:rPr>
        <w:t>До газорегуляторных пунктов (ГРП) (дом):</w:t>
      </w:r>
    </w:p>
    <w:p w:rsidR="00FE6407" w:rsidRPr="00345DE1" w:rsidRDefault="00FE6407" w:rsidP="00FE6407">
      <w:pPr>
        <w:pStyle w:val="NormalWeb"/>
        <w:numPr>
          <w:ilvl w:val="1"/>
          <w:numId w:val="4"/>
        </w:numPr>
        <w:spacing w:before="0" w:beforeAutospacing="0" w:after="0" w:afterAutospacing="0"/>
        <w:rPr>
          <w:rFonts w:asciiTheme="minorHAnsi" w:hAnsiTheme="minorHAnsi" w:cstheme="minorHAnsi"/>
        </w:rPr>
      </w:pPr>
      <w:r w:rsidRPr="00345DE1">
        <w:rPr>
          <w:rFonts w:asciiTheme="minorHAnsi" w:hAnsiTheme="minorHAnsi" w:cstheme="minorHAnsi"/>
          <w:sz w:val="20"/>
          <w:szCs w:val="20"/>
        </w:rPr>
        <w:t>Низкого давления (до 0,6 кгс/см2) – 10 метров;</w:t>
      </w:r>
    </w:p>
    <w:p w:rsidR="00FE6407" w:rsidRPr="00345DE1" w:rsidRDefault="00FE6407" w:rsidP="00FE6407">
      <w:pPr>
        <w:pStyle w:val="NormalWeb"/>
        <w:numPr>
          <w:ilvl w:val="1"/>
          <w:numId w:val="4"/>
        </w:numPr>
        <w:spacing w:before="0" w:beforeAutospacing="0" w:after="0" w:afterAutospacing="0"/>
        <w:rPr>
          <w:rFonts w:asciiTheme="minorHAnsi" w:hAnsiTheme="minorHAnsi" w:cstheme="minorHAnsi"/>
        </w:rPr>
      </w:pPr>
      <w:r w:rsidRPr="00345DE1">
        <w:rPr>
          <w:rFonts w:asciiTheme="minorHAnsi" w:hAnsiTheme="minorHAnsi" w:cstheme="minorHAnsi"/>
          <w:sz w:val="20"/>
          <w:szCs w:val="20"/>
        </w:rPr>
        <w:t>Высокого давления (более 0,6 кгс/см2) – 15 метров.</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9445"/>
      </w:tblGrid>
      <w:tr w:rsidR="00FE6407" w:rsidRPr="00345DE1">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345DE1" w:rsidRDefault="00FE6407">
            <w:pPr>
              <w:pStyle w:val="NormalWeb"/>
              <w:spacing w:before="0" w:beforeAutospacing="0" w:after="0" w:afterAutospacing="0"/>
              <w:ind w:left="150"/>
              <w:rPr>
                <w:rFonts w:asciiTheme="minorHAnsi" w:hAnsiTheme="minorHAnsi" w:cstheme="minorHAnsi"/>
              </w:rPr>
            </w:pPr>
            <w:r w:rsidRPr="00345DE1">
              <w:rPr>
                <w:rFonts w:asciiTheme="minorHAnsi" w:hAnsiTheme="minorHAnsi" w:cstheme="minorHAnsi"/>
                <w:sz w:val="20"/>
                <w:szCs w:val="20"/>
              </w:rPr>
              <w:t xml:space="preserve"> Основные законодательные и нормативные документы, регламентирующие минимальные отступы зданий, строений, сооружений от границ земельных участков: </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СНиП 2.07.01-89* Градостроительство. Планировка и застройка городских и сельских поселений. п.2.14, 5.5.</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МСК - МГСН 1.01-99 п.9.1.7.</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МО - ТСН 30-303-2000 п.10.15.</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Малоэтажная застройка: СП 30-102-99 Планировка и застройка территорий малоэтажного жилищного строительства, п.5.3.</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Пожарные требования 123-ФЗ и санитарные СанПиН 2.2.1/2.1.1.1200-03</w:t>
            </w:r>
          </w:p>
          <w:p w:rsidR="00FE6407" w:rsidRPr="00345DE1" w:rsidRDefault="00FE6407">
            <w:pPr>
              <w:pStyle w:val="NormalWeb"/>
              <w:numPr>
                <w:ilvl w:val="0"/>
                <w:numId w:val="5"/>
              </w:numPr>
              <w:spacing w:before="0" w:beforeAutospacing="0" w:after="0" w:afterAutospacing="0"/>
              <w:ind w:left="870"/>
              <w:rPr>
                <w:rFonts w:asciiTheme="minorHAnsi" w:hAnsiTheme="minorHAnsi" w:cstheme="minorHAnsi"/>
              </w:rPr>
            </w:pPr>
            <w:r w:rsidRPr="00345DE1">
              <w:rPr>
                <w:rFonts w:asciiTheme="minorHAnsi" w:hAnsiTheme="minorHAnsi" w:cstheme="minorHAnsi"/>
                <w:sz w:val="20"/>
                <w:szCs w:val="20"/>
              </w:rPr>
              <w:t>Охранные зоны коммуникаций СНиП 2.07.01-89*.</w:t>
            </w:r>
          </w:p>
        </w:tc>
      </w:tr>
    </w:tbl>
    <w:p w:rsidR="00345DE1" w:rsidRPr="00345DE1" w:rsidRDefault="00345DE1" w:rsidP="00345DE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br w:type="page"/>
      </w:r>
    </w:p>
    <w:p w:rsidR="00FE6407" w:rsidRPr="00345DE1" w:rsidRDefault="00FE6407" w:rsidP="00345DE1">
      <w:pPr>
        <w:pStyle w:val="NormalWeb"/>
        <w:spacing w:before="0" w:beforeAutospacing="0" w:after="0" w:afterAutospacing="0"/>
        <w:jc w:val="center"/>
        <w:rPr>
          <w:rFonts w:ascii="Cambria" w:hAnsi="Cambria" w:cstheme="minorHAnsi"/>
        </w:rPr>
      </w:pPr>
      <w:r w:rsidRPr="00345DE1">
        <w:rPr>
          <w:rFonts w:ascii="Cambria" w:hAnsi="Cambria" w:cstheme="minorHAnsi"/>
          <w:sz w:val="26"/>
          <w:szCs w:val="26"/>
        </w:rPr>
        <w:lastRenderedPageBreak/>
        <w:t>Градостроительный кодекс РФ</w:t>
      </w:r>
    </w:p>
    <w:p w:rsidR="00FE6407" w:rsidRPr="00345DE1" w:rsidRDefault="00FE6407" w:rsidP="00FE6407">
      <w:pPr>
        <w:pStyle w:val="NormalWeb"/>
        <w:spacing w:before="0" w:beforeAutospacing="0" w:after="0" w:afterAutospacing="0"/>
        <w:rPr>
          <w:rFonts w:ascii="Cambria" w:hAnsi="Cambria" w:cstheme="minorHAnsi"/>
        </w:rPr>
      </w:pPr>
      <w:r w:rsidRPr="00345DE1">
        <w:rPr>
          <w:rFonts w:ascii="Cambria" w:hAnsi="Cambria" w:cstheme="minorHAnsi"/>
          <w:b/>
          <w:bCs/>
          <w:sz w:val="20"/>
          <w:szCs w:val="20"/>
        </w:rPr>
        <w:t>Статья 38.</w:t>
      </w:r>
    </w:p>
    <w:p w:rsidR="00345DE1" w:rsidRDefault="00FE6407" w:rsidP="00FE6407">
      <w:pPr>
        <w:pStyle w:val="NormalWeb"/>
        <w:spacing w:before="0" w:beforeAutospacing="0" w:after="0" w:afterAutospacing="0"/>
        <w:rPr>
          <w:rFonts w:asciiTheme="minorHAnsi" w:hAnsiTheme="minorHAnsi" w:cstheme="minorHAnsi"/>
          <w:sz w:val="20"/>
          <w:szCs w:val="20"/>
        </w:rPr>
      </w:pPr>
      <w:r w:rsidRPr="00BD35F9">
        <w:rPr>
          <w:rFonts w:asciiTheme="minorHAnsi" w:hAnsiTheme="minorHAnsi" w:cstheme="minorHAnsi"/>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D35F9">
        <w:rPr>
          <w:rFonts w:asciiTheme="minorHAnsi" w:hAnsiTheme="minorHAnsi" w:cstheme="minorHAnsi"/>
          <w:sz w:val="20"/>
          <w:szCs w:val="20"/>
        </w:rPr>
        <w:b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r w:rsidRPr="00BD35F9">
        <w:rPr>
          <w:rFonts w:asciiTheme="minorHAnsi" w:hAnsiTheme="minorHAnsi" w:cstheme="minorHAnsi"/>
          <w:sz w:val="20"/>
          <w:szCs w:val="20"/>
        </w:rPr>
        <w:br/>
        <w:t>1) предельные (минимальные и (или) максимальные) размеры земельных участков, в том числе их площадь;</w:t>
      </w:r>
      <w:r w:rsidRPr="00BD35F9">
        <w:rPr>
          <w:rFonts w:asciiTheme="minorHAnsi" w:hAnsiTheme="minorHAnsi" w:cstheme="minorHAnsi"/>
          <w:sz w:val="20"/>
          <w:szCs w:val="20"/>
        </w:rPr>
        <w:b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35F9">
        <w:rPr>
          <w:rFonts w:asciiTheme="minorHAnsi" w:hAnsiTheme="minorHAnsi" w:cstheme="minorHAnsi"/>
          <w:sz w:val="20"/>
          <w:szCs w:val="20"/>
        </w:rPr>
        <w:br/>
        <w:t>3) предельное количество этажей или предельную высоту зданий, строений, сооружений;</w:t>
      </w:r>
      <w:r w:rsidRPr="00BD35F9">
        <w:rPr>
          <w:rFonts w:asciiTheme="minorHAnsi" w:hAnsiTheme="minorHAnsi" w:cstheme="minorHAnsi"/>
          <w:sz w:val="20"/>
          <w:szCs w:val="20"/>
        </w:rPr>
        <w:b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D35F9">
        <w:rPr>
          <w:rFonts w:asciiTheme="minorHAnsi" w:hAnsiTheme="minorHAnsi" w:cstheme="minorHAnsi"/>
          <w:sz w:val="20"/>
          <w:szCs w:val="20"/>
        </w:rPr>
        <w:br/>
        <w:t>5) иные показатели.</w:t>
      </w:r>
      <w:r w:rsidRPr="00BD35F9">
        <w:rPr>
          <w:rFonts w:asciiTheme="minorHAnsi" w:hAnsiTheme="minorHAnsi" w:cstheme="minorHAnsi"/>
          <w:sz w:val="20"/>
          <w:szCs w:val="20"/>
        </w:rPr>
        <w:br/>
        <w:t>2. Применительно к каждой территориальной зоне устанавливаются указанные в части 1 настоящей статьи размеры и параметры, их сочетания.</w:t>
      </w:r>
      <w:r w:rsidRPr="00BD35F9">
        <w:rPr>
          <w:rFonts w:asciiTheme="minorHAnsi" w:hAnsiTheme="minorHAnsi" w:cstheme="minorHAnsi"/>
          <w:sz w:val="20"/>
          <w:szCs w:val="20"/>
        </w:rPr>
        <w:br/>
        <w:t xml:space="preserve">3. В пределах территориальных зон могут устанавливаться </w:t>
      </w:r>
      <w:proofErr w:type="spellStart"/>
      <w:r w:rsidRPr="00BD35F9">
        <w:rPr>
          <w:rFonts w:asciiTheme="minorHAnsi" w:hAnsiTheme="minorHAnsi" w:cstheme="minorHAnsi"/>
          <w:sz w:val="20"/>
          <w:szCs w:val="20"/>
        </w:rPr>
        <w:t>подзоны</w:t>
      </w:r>
      <w:proofErr w:type="spellEnd"/>
      <w:r w:rsidRPr="00BD35F9">
        <w:rPr>
          <w:rFonts w:asciiTheme="minorHAnsi" w:hAnsiTheme="minorHAnsi" w:cstheme="minorHAnsi"/>
          <w:sz w:val="20"/>
          <w:szCs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r w:rsidRPr="00BD35F9">
        <w:rPr>
          <w:rFonts w:asciiTheme="minorHAnsi" w:hAnsiTheme="minorHAnsi" w:cstheme="minorHAnsi"/>
          <w:sz w:val="20"/>
          <w:szCs w:val="20"/>
        </w:rPr>
        <w:br/>
        <w:t> </w:t>
      </w:r>
      <w:r w:rsidRPr="00BD35F9">
        <w:rPr>
          <w:rFonts w:asciiTheme="minorHAnsi" w:hAnsiTheme="minorHAnsi" w:cstheme="minorHAnsi"/>
          <w:sz w:val="20"/>
          <w:szCs w:val="20"/>
        </w:rPr>
        <w:br/>
      </w:r>
      <w:r w:rsidRPr="00345DE1">
        <w:rPr>
          <w:rFonts w:ascii="Cambria" w:hAnsi="Cambria" w:cstheme="minorHAnsi"/>
          <w:b/>
          <w:bCs/>
          <w:sz w:val="20"/>
          <w:szCs w:val="20"/>
        </w:rPr>
        <w:t xml:space="preserve">Комментарий к Статье 38 </w:t>
      </w:r>
      <w:proofErr w:type="spellStart"/>
      <w:r w:rsidRPr="00345DE1">
        <w:rPr>
          <w:rFonts w:ascii="Cambria" w:hAnsi="Cambria" w:cstheme="minorHAnsi"/>
          <w:b/>
          <w:bCs/>
          <w:sz w:val="20"/>
          <w:szCs w:val="20"/>
        </w:rPr>
        <w:t>ГрК</w:t>
      </w:r>
      <w:proofErr w:type="spellEnd"/>
      <w:r w:rsidRPr="00345DE1">
        <w:rPr>
          <w:rFonts w:ascii="Cambria" w:hAnsi="Cambria" w:cstheme="minorHAnsi"/>
          <w:b/>
          <w:bCs/>
          <w:sz w:val="20"/>
          <w:szCs w:val="20"/>
        </w:rPr>
        <w:t xml:space="preserve"> РФ</w:t>
      </w:r>
      <w:r w:rsidRPr="00345DE1">
        <w:rPr>
          <w:rFonts w:ascii="Cambria" w:hAnsi="Cambria" w:cstheme="minorHAnsi"/>
          <w:sz w:val="20"/>
          <w:szCs w:val="20"/>
        </w:rPr>
        <w:br/>
      </w:r>
      <w:r w:rsidRPr="00BD35F9">
        <w:rPr>
          <w:rFonts w:asciiTheme="minorHAnsi" w:hAnsiTheme="minorHAnsi" w:cstheme="minorHAnsi"/>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D35F9">
        <w:rPr>
          <w:rFonts w:asciiTheme="minorHAnsi" w:hAnsiTheme="minorHAnsi" w:cstheme="minorHAnsi"/>
          <w:sz w:val="20"/>
          <w:szCs w:val="20"/>
        </w:rPr>
        <w:br/>
        <w:t>Целью установления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заключается в таком регулировании землепользования и застройки на территории муниципального образования, при котором при сохранении публичных начал решение вопросов строительства и реконструкции оставалось за застройщиком, который мог бы самостоятельно, а не с разрешения или согласования регулирующих органов государственной власти или местного самоуправления выбрать подходящий вариант строительства или реконструкции из вариантов, предусмотренных градостроительным регламентом.</w:t>
      </w:r>
      <w:r w:rsidRPr="00BD35F9">
        <w:rPr>
          <w:rFonts w:asciiTheme="minorHAnsi" w:hAnsiTheme="minorHAnsi" w:cstheme="minorHAnsi"/>
          <w:sz w:val="20"/>
          <w:szCs w:val="20"/>
        </w:rPr>
        <w:br/>
        <w:t>Вместе с тем установление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максимального процента застройки в границах земельного участка позволяет защитить права собственников соседних земельных участков, а также граждан, проживающих на данной территории, от практики так называемой "точечной застройки", при которой новые объекты капитального строительства размещаются среди уже существующих застройки, часто без учета требований нормативных документов.</w:t>
      </w:r>
      <w:r w:rsidRPr="00BD35F9">
        <w:rPr>
          <w:rFonts w:asciiTheme="minorHAnsi" w:hAnsiTheme="minorHAnsi" w:cstheme="minorHAnsi"/>
          <w:sz w:val="20"/>
          <w:szCs w:val="20"/>
        </w:rPr>
        <w:br/>
      </w:r>
      <w:r w:rsidRPr="00BD35F9">
        <w:rPr>
          <w:rFonts w:asciiTheme="minorHAnsi" w:hAnsiTheme="minorHAnsi" w:cstheme="minorHAnsi"/>
          <w:sz w:val="20"/>
          <w:szCs w:val="20"/>
        </w:rPr>
        <w:br/>
      </w:r>
      <w:r w:rsidRPr="00345DE1">
        <w:rPr>
          <w:rFonts w:ascii="Cambria" w:hAnsi="Cambria" w:cstheme="minorHAnsi"/>
          <w:b/>
          <w:bCs/>
          <w:sz w:val="20"/>
          <w:szCs w:val="20"/>
        </w:rPr>
        <w:t>Справка</w:t>
      </w:r>
      <w:r w:rsidRPr="00345DE1">
        <w:rPr>
          <w:rFonts w:asciiTheme="minorHAnsi" w:hAnsiTheme="minorHAnsi" w:cstheme="minorHAnsi"/>
          <w:sz w:val="20"/>
          <w:szCs w:val="20"/>
        </w:rPr>
        <w:br/>
      </w:r>
      <w:r w:rsidRPr="00BD35F9">
        <w:rPr>
          <w:rFonts w:asciiTheme="minorHAnsi" w:hAnsiTheme="minorHAnsi" w:cstheme="minorHAnsi"/>
          <w:sz w:val="20"/>
          <w:szCs w:val="20"/>
        </w:rPr>
        <w:t>Для садовых и дачных участков эти ограничения устанавливаются СП 53.13330.2011 "Планировка и застройка территорий садоводческих (дачных) объединений граждан, здания и сооружения". (Актуализированная редакция СНиП 30-02-97) и 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r w:rsidRPr="00BD35F9">
        <w:rPr>
          <w:rFonts w:asciiTheme="minorHAnsi" w:hAnsiTheme="minorHAnsi" w:cstheme="minorHAnsi"/>
          <w:sz w:val="20"/>
          <w:szCs w:val="20"/>
        </w:rPr>
        <w:br/>
        <w:t>Для участков на территории поселений общие ограничения устанавливаются СП 42.13330.2011 "Градостроительство. Планировка и застройка городских и сельских поселений" (Актуализированная редакция СНиП 2.07.01-89*), а конкретные – местными градостроительными нормативами, правилами землепользования и застройки.</w:t>
      </w:r>
      <w:r w:rsidRPr="00BD35F9">
        <w:rPr>
          <w:rFonts w:asciiTheme="minorHAnsi" w:hAnsiTheme="minorHAnsi" w:cstheme="minorHAnsi"/>
          <w:sz w:val="20"/>
          <w:szCs w:val="20"/>
        </w:rPr>
        <w:br/>
        <w:t>Дом для постоянного проживания одной семьи надо строить, согласно СНиП 31-02-2001, независимо от того, на каком участке он строится.</w:t>
      </w:r>
      <w:r w:rsidRPr="00BD35F9">
        <w:rPr>
          <w:rFonts w:asciiTheme="minorHAnsi" w:hAnsiTheme="minorHAnsi" w:cstheme="minorHAnsi"/>
          <w:sz w:val="20"/>
          <w:szCs w:val="20"/>
        </w:rPr>
        <w:br/>
        <w:t>Территориальными строительными нормами Московской области ТСН 30-303-2000 МО «Планировка и застройка городских и сельских поселений» установлены такие ограничения (для жилой территории):</w:t>
      </w:r>
    </w:p>
    <w:p w:rsidR="00345DE1" w:rsidRDefault="00345DE1">
      <w:pPr>
        <w:rPr>
          <w:rFonts w:eastAsia="Times New Roman" w:cstheme="minorHAnsi"/>
          <w:sz w:val="20"/>
          <w:szCs w:val="20"/>
          <w:lang w:eastAsia="ru-RU"/>
        </w:rPr>
      </w:pPr>
      <w:r>
        <w:rPr>
          <w:rFonts w:cstheme="minorHAnsi"/>
          <w:sz w:val="20"/>
          <w:szCs w:val="20"/>
        </w:rPr>
        <w:br w:type="page"/>
      </w:r>
    </w:p>
    <w:p w:rsidR="00FE6407" w:rsidRPr="00BD35F9" w:rsidRDefault="00FE6407" w:rsidP="00345DE1">
      <w:pPr>
        <w:pStyle w:val="NormalWeb"/>
        <w:spacing w:before="0" w:beforeAutospacing="0" w:after="0" w:afterAutospacing="0"/>
        <w:jc w:val="center"/>
        <w:rPr>
          <w:rFonts w:ascii="Cambria" w:hAnsi="Cambria" w:cstheme="minorHAnsi"/>
        </w:rPr>
      </w:pPr>
      <w:r w:rsidRPr="00BD35F9">
        <w:rPr>
          <w:rFonts w:ascii="Cambria" w:hAnsi="Cambria" w:cstheme="minorHAnsi"/>
          <w:sz w:val="26"/>
          <w:szCs w:val="26"/>
        </w:rPr>
        <w:lastRenderedPageBreak/>
        <w:t>Предельно допустимые параметры застройки участков жилой территории для малоэтажного индивидуального строительства</w:t>
      </w:r>
    </w:p>
    <w:p w:rsidR="00FE6407" w:rsidRPr="00BD35F9" w:rsidRDefault="00FE6407" w:rsidP="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220"/>
        <w:gridCol w:w="1871"/>
        <w:gridCol w:w="2326"/>
        <w:gridCol w:w="1780"/>
        <w:gridCol w:w="2248"/>
      </w:tblGrid>
      <w:tr w:rsidR="00FE6407" w:rsidRPr="00BD35F9">
        <w:trPr>
          <w:tblHeader/>
        </w:trPr>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Тип застройки* </w:t>
            </w:r>
          </w:p>
        </w:tc>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Размер земельного участка, м</w:t>
            </w:r>
            <w:r w:rsidRPr="00BD35F9">
              <w:rPr>
                <w:rFonts w:asciiTheme="minorHAnsi" w:hAnsiTheme="minorHAnsi" w:cstheme="minorHAnsi"/>
                <w:sz w:val="20"/>
                <w:szCs w:val="20"/>
                <w:vertAlign w:val="superscript"/>
              </w:rPr>
              <w:t>2</w:t>
            </w:r>
            <w:r w:rsidRPr="00BD35F9">
              <w:rPr>
                <w:rFonts w:asciiTheme="minorHAnsi" w:hAnsiTheme="minorHAnsi" w:cstheme="minorHAnsi"/>
                <w:sz w:val="20"/>
                <w:szCs w:val="20"/>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Площадь жилого дома, м</w:t>
            </w:r>
            <w:r w:rsidRPr="00BD35F9">
              <w:rPr>
                <w:rFonts w:asciiTheme="minorHAnsi" w:hAnsiTheme="minorHAnsi" w:cstheme="minorHAnsi"/>
                <w:sz w:val="20"/>
                <w:szCs w:val="20"/>
                <w:vertAlign w:val="superscript"/>
              </w:rPr>
              <w:t>2</w:t>
            </w:r>
            <w:r w:rsidRPr="00BD35F9">
              <w:rPr>
                <w:rFonts w:asciiTheme="minorHAnsi" w:hAnsiTheme="minorHAnsi" w:cstheme="minorHAnsi"/>
                <w:sz w:val="20"/>
                <w:szCs w:val="20"/>
              </w:rPr>
              <w:t xml:space="preserve"> общей площади </w:t>
            </w:r>
          </w:p>
        </w:tc>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Коэффициент застройки </w:t>
            </w:r>
            <w:proofErr w:type="spellStart"/>
            <w:r w:rsidRPr="00BD35F9">
              <w:rPr>
                <w:rFonts w:asciiTheme="minorHAnsi" w:hAnsiTheme="minorHAnsi" w:cstheme="minorHAnsi"/>
                <w:sz w:val="20"/>
                <w:szCs w:val="20"/>
              </w:rPr>
              <w:t>К</w:t>
            </w:r>
            <w:r w:rsidRPr="00BD35F9">
              <w:rPr>
                <w:rFonts w:asciiTheme="minorHAnsi" w:hAnsiTheme="minorHAnsi" w:cstheme="minorHAnsi"/>
                <w:sz w:val="20"/>
                <w:szCs w:val="20"/>
                <w:vertAlign w:val="subscript"/>
              </w:rPr>
              <w:t>з</w:t>
            </w:r>
            <w:proofErr w:type="spellEnd"/>
            <w:r w:rsidRPr="00BD35F9">
              <w:rPr>
                <w:rFonts w:asciiTheme="minorHAnsi" w:hAnsiTheme="minorHAnsi" w:cstheme="minorHAnsi"/>
                <w:sz w:val="20"/>
                <w:szCs w:val="20"/>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Коэффициент плотности застройки </w:t>
            </w:r>
            <w:proofErr w:type="spellStart"/>
            <w:r w:rsidRPr="00BD35F9">
              <w:rPr>
                <w:rFonts w:asciiTheme="minorHAnsi" w:hAnsiTheme="minorHAnsi" w:cstheme="minorHAnsi"/>
                <w:sz w:val="20"/>
                <w:szCs w:val="20"/>
              </w:rPr>
              <w:t>К</w:t>
            </w:r>
            <w:r w:rsidRPr="00BD35F9">
              <w:rPr>
                <w:rFonts w:asciiTheme="minorHAnsi" w:hAnsiTheme="minorHAnsi" w:cstheme="minorHAnsi"/>
                <w:sz w:val="20"/>
                <w:szCs w:val="20"/>
                <w:vertAlign w:val="subscript"/>
              </w:rPr>
              <w:t>пз</w:t>
            </w:r>
            <w:proofErr w:type="spellEnd"/>
            <w:r w:rsidRPr="00BD35F9">
              <w:rPr>
                <w:rFonts w:asciiTheme="minorHAnsi" w:hAnsiTheme="minorHAnsi" w:cstheme="minorHAnsi"/>
                <w:sz w:val="20"/>
                <w:szCs w:val="20"/>
              </w:rPr>
              <w:t xml:space="preserve"> </w:t>
            </w:r>
          </w:p>
        </w:tc>
      </w:tr>
      <w:tr w:rsidR="00FE6407" w:rsidRPr="00BD35F9">
        <w:tc>
          <w:tcPr>
            <w:tcW w:w="0" w:type="auto"/>
            <w:vMerge w:val="restart"/>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А</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1200 и более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480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0,2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0,4 </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1000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400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0,2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0,4 </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800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320(480)**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0,2(0,3)**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0,4(0,6)** </w:t>
            </w:r>
          </w:p>
        </w:tc>
      </w:tr>
      <w:tr w:rsidR="00FE6407" w:rsidRPr="00BD35F9">
        <w:tc>
          <w:tcPr>
            <w:tcW w:w="0" w:type="auto"/>
            <w:vMerge w:val="restart"/>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Б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600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360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0,3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0,6 </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500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300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0,3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0,6 </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400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240</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0,3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0,6 </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300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240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0,4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0,8 </w:t>
            </w:r>
          </w:p>
        </w:tc>
      </w:tr>
      <w:tr w:rsidR="00FE6407" w:rsidRPr="00BD35F9">
        <w:tc>
          <w:tcPr>
            <w:tcW w:w="0" w:type="auto"/>
            <w:vMerge w:val="restart"/>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В</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200</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160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0,4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0,8</w:t>
            </w:r>
          </w:p>
        </w:tc>
      </w:tr>
      <w:tr w:rsidR="00FE6407" w:rsidRPr="00BD35F9">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FE6407" w:rsidRPr="00BD35F9" w:rsidRDefault="00FE6407">
            <w:pPr>
              <w:rPr>
                <w:rFonts w:cstheme="minorHAnsi"/>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100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100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xml:space="preserve">0,5 </w:t>
            </w:r>
          </w:p>
        </w:tc>
        <w:tc>
          <w:tcPr>
            <w:tcW w:w="0" w:type="auto"/>
            <w:tcBorders>
              <w:top w:val="outset" w:sz="6" w:space="0" w:color="CCCCCC"/>
              <w:left w:val="outset" w:sz="6" w:space="0" w:color="CCCCCC"/>
              <w:bottom w:val="outset" w:sz="6" w:space="0" w:color="CCCCCC"/>
              <w:right w:val="outset" w:sz="6" w:space="0" w:color="CCCCCC"/>
            </w:tcBorders>
            <w:hideMark/>
          </w:tcPr>
          <w:p w:rsidR="00FE6407" w:rsidRPr="00BD35F9" w:rsidRDefault="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1,0</w:t>
            </w:r>
          </w:p>
        </w:tc>
      </w:tr>
    </w:tbl>
    <w:p w:rsidR="00FE6407" w:rsidRPr="00BD35F9" w:rsidRDefault="00FE6407" w:rsidP="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 </w:t>
      </w:r>
    </w:p>
    <w:p w:rsidR="00FE6407" w:rsidRPr="00BD35F9" w:rsidRDefault="00FE6407" w:rsidP="00FE6407">
      <w:pPr>
        <w:pStyle w:val="NormalWeb"/>
        <w:spacing w:before="0" w:beforeAutospacing="0" w:after="0" w:afterAutospacing="0"/>
        <w:rPr>
          <w:rFonts w:asciiTheme="minorHAnsi" w:hAnsiTheme="minorHAnsi" w:cstheme="minorHAnsi"/>
        </w:rPr>
      </w:pPr>
      <w:r w:rsidRPr="00BD35F9">
        <w:rPr>
          <w:rFonts w:asciiTheme="minorHAnsi" w:hAnsiTheme="minorHAnsi" w:cstheme="minorHAnsi"/>
          <w:sz w:val="20"/>
          <w:szCs w:val="20"/>
        </w:rPr>
        <w:t>*А - усадебная застройка сельско-городского типа с размером участка 800 м2 и сельского типа с размером участка 1000 - 1200 м2 и более с развитой хозяйственной частью.</w:t>
      </w:r>
      <w:r w:rsidRPr="00BD35F9">
        <w:rPr>
          <w:rFonts w:asciiTheme="minorHAnsi" w:hAnsiTheme="minorHAnsi" w:cstheme="minorHAnsi"/>
          <w:sz w:val="20"/>
          <w:szCs w:val="20"/>
        </w:rPr>
        <w:br/>
        <w:t>Б - застройка городского коттеджного типа с размером участков от 400 до 800 м2 и коттеджно-блокированного типа (2 - 4- квартирные сблокированные дома с участками 300 - 400 м2 с минимальной хозяйственной частью).</w:t>
      </w:r>
      <w:r w:rsidRPr="00BD35F9">
        <w:rPr>
          <w:rFonts w:asciiTheme="minorHAnsi" w:hAnsiTheme="minorHAnsi" w:cstheme="minorHAnsi"/>
          <w:sz w:val="20"/>
          <w:szCs w:val="20"/>
        </w:rPr>
        <w:br/>
        <w:t>В - многоквартирная застройка блокированного типа с размером участков 100 - 300 м2.</w:t>
      </w:r>
      <w:r w:rsidRPr="00BD35F9">
        <w:rPr>
          <w:rFonts w:asciiTheme="minorHAnsi" w:hAnsiTheme="minorHAnsi" w:cstheme="minorHAnsi"/>
          <w:sz w:val="20"/>
          <w:szCs w:val="20"/>
        </w:rPr>
        <w:br/>
        <w:t>**В скобках - допустимые параметры для коттеджной застройки.</w:t>
      </w:r>
      <w:r w:rsidRPr="00BD35F9">
        <w:rPr>
          <w:rFonts w:asciiTheme="minorHAnsi" w:hAnsiTheme="minorHAnsi" w:cstheme="minorHAnsi"/>
          <w:sz w:val="20"/>
          <w:szCs w:val="20"/>
        </w:rPr>
        <w:br/>
        <w:t xml:space="preserve">Примечания: 1. При размерах земельных участков свыше 1200 м2 площадь жилого дома не нормируется при </w:t>
      </w:r>
      <w:proofErr w:type="spellStart"/>
      <w:proofErr w:type="gramStart"/>
      <w:r w:rsidRPr="00BD35F9">
        <w:rPr>
          <w:rFonts w:asciiTheme="minorHAnsi" w:hAnsiTheme="minorHAnsi" w:cstheme="minorHAnsi"/>
          <w:sz w:val="20"/>
          <w:szCs w:val="20"/>
        </w:rPr>
        <w:t>Кз</w:t>
      </w:r>
      <w:proofErr w:type="spellEnd"/>
      <w:proofErr w:type="gramEnd"/>
      <w:r w:rsidRPr="00BD35F9">
        <w:rPr>
          <w:rFonts w:asciiTheme="minorHAnsi" w:hAnsiTheme="minorHAnsi" w:cstheme="minorHAnsi"/>
          <w:sz w:val="20"/>
          <w:szCs w:val="20"/>
        </w:rPr>
        <w:t xml:space="preserve"> £ 0,2 и </w:t>
      </w:r>
      <w:proofErr w:type="spellStart"/>
      <w:r w:rsidRPr="00BD35F9">
        <w:rPr>
          <w:rFonts w:asciiTheme="minorHAnsi" w:hAnsiTheme="minorHAnsi" w:cstheme="minorHAnsi"/>
          <w:sz w:val="20"/>
          <w:szCs w:val="20"/>
        </w:rPr>
        <w:t>Кпз</w:t>
      </w:r>
      <w:proofErr w:type="spellEnd"/>
      <w:r w:rsidRPr="00BD35F9">
        <w:rPr>
          <w:rFonts w:asciiTheme="minorHAnsi" w:hAnsiTheme="minorHAnsi" w:cstheme="minorHAnsi"/>
          <w:sz w:val="20"/>
          <w:szCs w:val="20"/>
        </w:rPr>
        <w:t xml:space="preserve"> £ 0,4.</w:t>
      </w:r>
      <w:r w:rsidRPr="00BD35F9">
        <w:rPr>
          <w:rFonts w:asciiTheme="minorHAnsi" w:hAnsiTheme="minorHAnsi" w:cstheme="minorHAnsi"/>
          <w:sz w:val="20"/>
          <w:szCs w:val="20"/>
        </w:rPr>
        <w:br/>
        <w:t xml:space="preserve">2. При размерах </w:t>
      </w:r>
      <w:proofErr w:type="spellStart"/>
      <w:r w:rsidRPr="00BD35F9">
        <w:rPr>
          <w:rFonts w:asciiTheme="minorHAnsi" w:hAnsiTheme="minorHAnsi" w:cstheme="minorHAnsi"/>
          <w:sz w:val="20"/>
          <w:szCs w:val="20"/>
        </w:rPr>
        <w:t>приквартирных</w:t>
      </w:r>
      <w:proofErr w:type="spellEnd"/>
      <w:r w:rsidRPr="00BD35F9">
        <w:rPr>
          <w:rFonts w:asciiTheme="minorHAnsi" w:hAnsiTheme="minorHAnsi" w:cstheme="minorHAnsi"/>
          <w:sz w:val="20"/>
          <w:szCs w:val="20"/>
        </w:rPr>
        <w:t xml:space="preserve"> земельных участков менее 100 м2 плотность застройки (</w:t>
      </w:r>
      <w:proofErr w:type="spellStart"/>
      <w:r w:rsidRPr="00BD35F9">
        <w:rPr>
          <w:rFonts w:asciiTheme="minorHAnsi" w:hAnsiTheme="minorHAnsi" w:cstheme="minorHAnsi"/>
          <w:sz w:val="20"/>
          <w:szCs w:val="20"/>
        </w:rPr>
        <w:t>Кпз</w:t>
      </w:r>
      <w:proofErr w:type="spellEnd"/>
      <w:r w:rsidRPr="00BD35F9">
        <w:rPr>
          <w:rFonts w:asciiTheme="minorHAnsi" w:hAnsiTheme="minorHAnsi" w:cstheme="minorHAnsi"/>
          <w:sz w:val="20"/>
          <w:szCs w:val="20"/>
        </w:rPr>
        <w:t xml:space="preserve">) не должна превышать 1,2. При этом </w:t>
      </w:r>
      <w:proofErr w:type="spellStart"/>
      <w:r w:rsidRPr="00BD35F9">
        <w:rPr>
          <w:rFonts w:asciiTheme="minorHAnsi" w:hAnsiTheme="minorHAnsi" w:cstheme="minorHAnsi"/>
          <w:sz w:val="20"/>
          <w:szCs w:val="20"/>
        </w:rPr>
        <w:t>Кз</w:t>
      </w:r>
      <w:proofErr w:type="spellEnd"/>
      <w:r w:rsidRPr="00BD35F9">
        <w:rPr>
          <w:rFonts w:asciiTheme="minorHAnsi" w:hAnsiTheme="minorHAnsi" w:cstheme="minorHAnsi"/>
          <w:sz w:val="20"/>
          <w:szCs w:val="20"/>
        </w:rPr>
        <w:t xml:space="preserve"> не нормируется при соблюдении санитарно-гигиенических и противопожарных требований.</w:t>
      </w:r>
      <w:r w:rsidRPr="00BD35F9">
        <w:rPr>
          <w:rFonts w:asciiTheme="minorHAnsi" w:hAnsiTheme="minorHAnsi" w:cstheme="minorHAnsi"/>
          <w:sz w:val="20"/>
          <w:szCs w:val="20"/>
        </w:rPr>
        <w:br/>
        <w:t> </w:t>
      </w:r>
    </w:p>
    <w:p w:rsidR="00FE6407" w:rsidRPr="00BD35F9" w:rsidRDefault="007B5BDB" w:rsidP="00FE6407">
      <w:pPr>
        <w:spacing w:after="0" w:line="240" w:lineRule="auto"/>
        <w:rPr>
          <w:rFonts w:cstheme="minorHAnsi"/>
          <w:sz w:val="20"/>
          <w:szCs w:val="20"/>
        </w:rPr>
      </w:pPr>
      <w:hyperlink r:id="rId6" w:history="1">
        <w:r w:rsidR="00FE6407" w:rsidRPr="00BD35F9">
          <w:rPr>
            <w:rStyle w:val="Hyperlink"/>
            <w:rFonts w:cstheme="minorHAnsi"/>
            <w:sz w:val="20"/>
            <w:szCs w:val="20"/>
          </w:rPr>
          <w:t>Плотность застройки</w:t>
        </w:r>
      </w:hyperlink>
    </w:p>
    <w:p w:rsidR="00FE6407" w:rsidRPr="00BD35F9" w:rsidRDefault="00FE6407" w:rsidP="00FE6407">
      <w:pPr>
        <w:spacing w:after="0" w:line="240" w:lineRule="auto"/>
        <w:rPr>
          <w:rFonts w:eastAsia="Times New Roman" w:cstheme="minorHAnsi"/>
          <w:b/>
          <w:bCs/>
          <w:sz w:val="20"/>
          <w:szCs w:val="20"/>
          <w:lang w:eastAsia="ru-RU"/>
        </w:rPr>
      </w:pPr>
    </w:p>
    <w:p w:rsidR="00345DE1" w:rsidRDefault="00345DE1" w:rsidP="00D823FC">
      <w:pPr>
        <w:spacing w:after="0" w:line="240" w:lineRule="auto"/>
        <w:rPr>
          <w:rFonts w:ascii="Cambria" w:eastAsia="Times New Roman" w:hAnsi="Cambria" w:cstheme="minorHAnsi"/>
          <w:b/>
          <w:bCs/>
          <w:sz w:val="20"/>
          <w:szCs w:val="20"/>
          <w:lang w:eastAsia="ru-RU"/>
        </w:rPr>
      </w:pPr>
    </w:p>
    <w:p w:rsidR="00345DE1" w:rsidRDefault="00345DE1" w:rsidP="00D823FC">
      <w:pPr>
        <w:spacing w:after="0" w:line="240" w:lineRule="auto"/>
        <w:rPr>
          <w:rFonts w:ascii="Cambria" w:eastAsia="Times New Roman" w:hAnsi="Cambria" w:cstheme="minorHAnsi"/>
          <w:b/>
          <w:bCs/>
          <w:sz w:val="20"/>
          <w:szCs w:val="20"/>
          <w:lang w:eastAsia="ru-RU"/>
        </w:rPr>
      </w:pPr>
    </w:p>
    <w:p w:rsidR="00D823FC" w:rsidRPr="00345DE1" w:rsidRDefault="00D823FC" w:rsidP="00D823FC">
      <w:pPr>
        <w:spacing w:after="0" w:line="240" w:lineRule="auto"/>
        <w:rPr>
          <w:rFonts w:ascii="Cambria" w:eastAsia="Times New Roman" w:hAnsi="Cambria" w:cstheme="minorHAnsi"/>
          <w:sz w:val="24"/>
          <w:szCs w:val="24"/>
          <w:lang w:eastAsia="ru-RU"/>
        </w:rPr>
      </w:pPr>
      <w:r w:rsidRPr="00345DE1">
        <w:rPr>
          <w:rFonts w:ascii="Cambria" w:eastAsia="Times New Roman" w:hAnsi="Cambria" w:cstheme="minorHAnsi"/>
          <w:b/>
          <w:bCs/>
          <w:sz w:val="20"/>
          <w:szCs w:val="20"/>
          <w:lang w:eastAsia="ru-RU"/>
        </w:rPr>
        <w:t>Выдержка из законодательства Санкт-Петербурга</w:t>
      </w:r>
    </w:p>
    <w:p w:rsidR="00D823FC" w:rsidRPr="00345DE1" w:rsidRDefault="00D823FC" w:rsidP="00D823FC">
      <w:pPr>
        <w:spacing w:after="0" w:line="240" w:lineRule="auto"/>
        <w:rPr>
          <w:rFonts w:ascii="Cambria" w:eastAsia="Times New Roman" w:hAnsi="Cambria" w:cstheme="minorHAnsi"/>
          <w:sz w:val="24"/>
          <w:szCs w:val="24"/>
          <w:lang w:eastAsia="ru-RU"/>
        </w:rPr>
      </w:pPr>
      <w:r w:rsidRPr="00345DE1">
        <w:rPr>
          <w:rFonts w:ascii="Cambria" w:eastAsia="Times New Roman" w:hAnsi="Cambria" w:cstheme="minorHAnsi"/>
          <w:b/>
          <w:bCs/>
          <w:sz w:val="20"/>
          <w:szCs w:val="20"/>
          <w:lang w:eastAsia="ru-RU"/>
        </w:rPr>
        <w:t>  </w:t>
      </w:r>
    </w:p>
    <w:p w:rsidR="00D823FC" w:rsidRPr="00BD35F9" w:rsidRDefault="00D823FC" w:rsidP="00D823FC">
      <w:pPr>
        <w:spacing w:after="0" w:line="240" w:lineRule="auto"/>
        <w:outlineLvl w:val="2"/>
        <w:rPr>
          <w:rFonts w:eastAsia="Times New Roman" w:cstheme="minorHAnsi"/>
          <w:b/>
          <w:bCs/>
          <w:sz w:val="27"/>
          <w:szCs w:val="27"/>
          <w:lang w:eastAsia="ru-RU"/>
        </w:rPr>
      </w:pPr>
      <w:r w:rsidRPr="00345DE1">
        <w:rPr>
          <w:rFonts w:ascii="Cambria" w:eastAsia="Times New Roman" w:hAnsi="Cambria" w:cstheme="minorHAnsi"/>
          <w:b/>
          <w:bCs/>
          <w:sz w:val="20"/>
          <w:szCs w:val="20"/>
          <w:lang w:eastAsia="ru-RU"/>
        </w:rPr>
        <w:t xml:space="preserve">Статья 6. Минимальные отступы зданий, строений, сооружений от границ земельных участков </w:t>
      </w:r>
      <w:r w:rsidRPr="00345DE1">
        <w:rPr>
          <w:rFonts w:ascii="Cambria" w:eastAsia="Times New Roman" w:hAnsi="Cambria" w:cstheme="minorHAnsi"/>
          <w:b/>
          <w:bCs/>
          <w:sz w:val="20"/>
          <w:szCs w:val="20"/>
          <w:lang w:eastAsia="ru-RU"/>
        </w:rPr>
        <w:br/>
      </w:r>
      <w:r w:rsidRPr="00BD35F9">
        <w:rPr>
          <w:rFonts w:eastAsia="Times New Roman" w:cstheme="minorHAnsi"/>
          <w:b/>
          <w:bCs/>
          <w:sz w:val="20"/>
          <w:szCs w:val="20"/>
          <w:lang w:eastAsia="ru-RU"/>
        </w:rPr>
        <w:t>    </w:t>
      </w:r>
      <w:r w:rsidRPr="00BD35F9">
        <w:rPr>
          <w:rFonts w:eastAsia="Times New Roman" w:cstheme="minorHAnsi"/>
          <w:sz w:val="20"/>
          <w:szCs w:val="20"/>
          <w:lang w:eastAsia="ru-RU"/>
        </w:rPr>
        <w:t> </w:t>
      </w:r>
      <w:r w:rsidRPr="00BD35F9">
        <w:rPr>
          <w:rFonts w:eastAsia="Times New Roman" w:cstheme="minorHAnsi"/>
          <w:sz w:val="20"/>
          <w:szCs w:val="20"/>
          <w:lang w:eastAsia="ru-RU"/>
        </w:rPr>
        <w:b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жилых зон с кодовым обозначением Т1Ж1, Т1Ж2-1 и Т1Ж2-2, многофункциональной зоны с кодовым обозначением Т3ЖД3 и </w:t>
      </w:r>
      <w:proofErr w:type="spellStart"/>
      <w:r w:rsidRPr="00BD35F9">
        <w:rPr>
          <w:rFonts w:eastAsia="Times New Roman" w:cstheme="minorHAnsi"/>
          <w:sz w:val="20"/>
          <w:szCs w:val="20"/>
          <w:lang w:eastAsia="ru-RU"/>
        </w:rPr>
        <w:t>подзон</w:t>
      </w:r>
      <w:proofErr w:type="spellEnd"/>
      <w:r w:rsidRPr="00BD35F9">
        <w:rPr>
          <w:rFonts w:eastAsia="Times New Roman" w:cstheme="minorHAnsi"/>
          <w:sz w:val="20"/>
          <w:szCs w:val="20"/>
          <w:lang w:eastAsia="ru-RU"/>
        </w:rPr>
        <w:t xml:space="preserve"> с кодовым обозначением ТД1-1_1, ТД2_1 общественно-деловых зон. </w:t>
      </w:r>
      <w:r w:rsidRPr="00BD35F9">
        <w:rPr>
          <w:rFonts w:eastAsia="Times New Roman" w:cstheme="minorHAnsi"/>
          <w:sz w:val="20"/>
          <w:szCs w:val="20"/>
          <w:lang w:eastAsia="ru-RU"/>
        </w:rPr>
        <w:br/>
        <w:t>     </w:t>
      </w:r>
      <w:r w:rsidRPr="00BD35F9">
        <w:rPr>
          <w:rFonts w:eastAsia="Times New Roman" w:cstheme="minorHAnsi"/>
          <w:sz w:val="20"/>
          <w:szCs w:val="20"/>
          <w:lang w:eastAsia="ru-RU"/>
        </w:rPr>
        <w:br/>
        <w:t xml:space="preserve">2. Минимальные отступы от границ земельных участков стен зданий, строений, сооружений без окон: </w:t>
      </w:r>
      <w:r w:rsidRPr="00BD35F9">
        <w:rPr>
          <w:rFonts w:eastAsia="Times New Roman" w:cstheme="minorHAnsi"/>
          <w:sz w:val="20"/>
          <w:szCs w:val="20"/>
          <w:lang w:eastAsia="ru-RU"/>
        </w:rPr>
        <w:br/>
        <w:t>     </w:t>
      </w:r>
      <w:r w:rsidRPr="00BD35F9">
        <w:rPr>
          <w:rFonts w:eastAsia="Times New Roman" w:cstheme="minorHAnsi"/>
          <w:sz w:val="20"/>
          <w:szCs w:val="20"/>
          <w:lang w:eastAsia="ru-RU"/>
        </w:rPr>
        <w:br/>
        <w:t xml:space="preserve">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BD35F9">
        <w:rPr>
          <w:rFonts w:eastAsia="Times New Roman" w:cstheme="minorHAnsi"/>
          <w:sz w:val="20"/>
          <w:szCs w:val="20"/>
          <w:lang w:eastAsia="ru-RU"/>
        </w:rPr>
        <w:br/>
        <w:t>     </w:t>
      </w:r>
      <w:r w:rsidRPr="00BD35F9">
        <w:rPr>
          <w:rFonts w:eastAsia="Times New Roman" w:cstheme="minorHAnsi"/>
          <w:sz w:val="20"/>
          <w:szCs w:val="20"/>
          <w:lang w:eastAsia="ru-RU"/>
        </w:rPr>
        <w:b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BD35F9">
        <w:rPr>
          <w:rFonts w:eastAsia="Times New Roman" w:cstheme="minorHAnsi"/>
          <w:sz w:val="20"/>
          <w:szCs w:val="20"/>
          <w:lang w:eastAsia="ru-RU"/>
        </w:rPr>
        <w:br/>
        <w:t>     </w:t>
      </w:r>
      <w:r w:rsidRPr="00BD35F9">
        <w:rPr>
          <w:rFonts w:eastAsia="Times New Roman" w:cstheme="minorHAnsi"/>
          <w:sz w:val="20"/>
          <w:szCs w:val="20"/>
          <w:lang w:eastAsia="ru-RU"/>
        </w:rPr>
        <w:br/>
      </w:r>
      <w:r w:rsidRPr="00BD35F9">
        <w:rPr>
          <w:rFonts w:eastAsia="Times New Roman" w:cstheme="minorHAnsi"/>
          <w:sz w:val="20"/>
          <w:szCs w:val="20"/>
          <w:lang w:eastAsia="ru-RU"/>
        </w:rPr>
        <w:lastRenderedPageBreak/>
        <w:t>3. Минимальные отступы от границ земельных участков стен зданий, строений, сооружений с окнами:</w:t>
      </w:r>
      <w:r w:rsidRPr="00BD35F9">
        <w:rPr>
          <w:rFonts w:eastAsia="Times New Roman" w:cstheme="minorHAnsi"/>
          <w:sz w:val="20"/>
          <w:szCs w:val="20"/>
          <w:lang w:eastAsia="ru-RU"/>
        </w:rPr>
        <w:br/>
        <w:t>     </w:t>
      </w:r>
      <w:r w:rsidRPr="00BD35F9">
        <w:rPr>
          <w:rFonts w:eastAsia="Times New Roman" w:cstheme="minorHAnsi"/>
          <w:sz w:val="20"/>
          <w:szCs w:val="20"/>
          <w:lang w:eastAsia="ru-RU"/>
        </w:rPr>
        <w:b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r w:rsidRPr="00BD35F9">
        <w:rPr>
          <w:rFonts w:eastAsia="Times New Roman" w:cstheme="minorHAnsi"/>
          <w:sz w:val="20"/>
          <w:szCs w:val="20"/>
          <w:lang w:eastAsia="ru-RU"/>
        </w:rPr>
        <w:br/>
        <w:t>     </w:t>
      </w:r>
      <w:r w:rsidRPr="00BD35F9">
        <w:rPr>
          <w:rFonts w:eastAsia="Times New Roman" w:cstheme="minorHAnsi"/>
          <w:sz w:val="20"/>
          <w:szCs w:val="20"/>
          <w:lang w:eastAsia="ru-RU"/>
        </w:rPr>
        <w:b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r w:rsidRPr="00BD35F9">
        <w:rPr>
          <w:rFonts w:eastAsia="Times New Roman" w:cstheme="minorHAnsi"/>
          <w:sz w:val="20"/>
          <w:szCs w:val="20"/>
          <w:lang w:eastAsia="ru-RU"/>
        </w:rPr>
        <w:br/>
        <w:t>     </w:t>
      </w:r>
      <w:r w:rsidRPr="00BD35F9">
        <w:rPr>
          <w:rFonts w:eastAsia="Times New Roman" w:cstheme="minorHAnsi"/>
          <w:sz w:val="20"/>
          <w:szCs w:val="20"/>
          <w:lang w:eastAsia="ru-RU"/>
        </w:rPr>
        <w:b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r w:rsidRPr="00BD35F9">
        <w:rPr>
          <w:rFonts w:eastAsia="Times New Roman" w:cstheme="minorHAnsi"/>
          <w:sz w:val="20"/>
          <w:szCs w:val="20"/>
          <w:lang w:eastAsia="ru-RU"/>
        </w:rPr>
        <w:br/>
        <w:t>     </w:t>
      </w:r>
      <w:r w:rsidRPr="00BD35F9">
        <w:rPr>
          <w:rFonts w:eastAsia="Times New Roman" w:cstheme="minorHAnsi"/>
          <w:sz w:val="20"/>
          <w:szCs w:val="20"/>
          <w:lang w:eastAsia="ru-RU"/>
        </w:rPr>
        <w:br/>
        <w:t>для жилых зданий с квартирами в первых этажах и учреждений образования и воспитания, выходящих на магистральные улицы, - 6 метров;</w:t>
      </w:r>
      <w:r w:rsidRPr="00BD35F9">
        <w:rPr>
          <w:rFonts w:eastAsia="Times New Roman" w:cstheme="minorHAnsi"/>
          <w:sz w:val="20"/>
          <w:szCs w:val="20"/>
          <w:lang w:eastAsia="ru-RU"/>
        </w:rPr>
        <w:br/>
        <w:t>     </w:t>
      </w:r>
      <w:r w:rsidRPr="00BD35F9">
        <w:rPr>
          <w:rFonts w:eastAsia="Times New Roman" w:cstheme="minorHAnsi"/>
          <w:sz w:val="20"/>
          <w:szCs w:val="20"/>
          <w:lang w:eastAsia="ru-RU"/>
        </w:rPr>
        <w:b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r w:rsidRPr="00BD35F9">
        <w:rPr>
          <w:rFonts w:eastAsia="Times New Roman" w:cstheme="minorHAnsi"/>
          <w:sz w:val="20"/>
          <w:szCs w:val="20"/>
          <w:lang w:eastAsia="ru-RU"/>
        </w:rPr>
        <w:br/>
        <w:t>     </w:t>
      </w:r>
      <w:r w:rsidRPr="00BD35F9">
        <w:rPr>
          <w:rFonts w:eastAsia="Times New Roman" w:cstheme="minorHAnsi"/>
          <w:sz w:val="20"/>
          <w:szCs w:val="20"/>
          <w:lang w:eastAsia="ru-RU"/>
        </w:rPr>
        <w:br/>
        <w:t>для прочих зданий - 0 метров.</w:t>
      </w:r>
      <w:r w:rsidRPr="00BD35F9">
        <w:rPr>
          <w:rFonts w:eastAsia="Times New Roman" w:cstheme="minorHAnsi"/>
          <w:sz w:val="20"/>
          <w:szCs w:val="20"/>
          <w:lang w:eastAsia="ru-RU"/>
        </w:rPr>
        <w:br/>
        <w:t> </w:t>
      </w:r>
    </w:p>
    <w:p w:rsidR="00D823FC" w:rsidRPr="00345DE1" w:rsidRDefault="00D823FC" w:rsidP="00D823FC">
      <w:pPr>
        <w:spacing w:after="0" w:line="240" w:lineRule="auto"/>
        <w:outlineLvl w:val="2"/>
        <w:rPr>
          <w:rFonts w:ascii="Cambria" w:eastAsia="Times New Roman" w:hAnsi="Cambria" w:cstheme="minorHAnsi"/>
          <w:b/>
          <w:bCs/>
          <w:sz w:val="27"/>
          <w:szCs w:val="27"/>
          <w:lang w:eastAsia="ru-RU"/>
        </w:rPr>
      </w:pPr>
      <w:r w:rsidRPr="00345DE1">
        <w:rPr>
          <w:rFonts w:ascii="Cambria" w:eastAsia="Times New Roman" w:hAnsi="Cambria" w:cstheme="minorHAnsi"/>
          <w:b/>
          <w:bCs/>
          <w:sz w:val="20"/>
          <w:szCs w:val="20"/>
          <w:lang w:eastAsia="ru-RU"/>
        </w:rPr>
        <w:t>Статья 7. Максимальные выступы за красную линию частей зданий, строений, сооружений</w:t>
      </w:r>
      <w:r w:rsidRPr="00345DE1">
        <w:rPr>
          <w:rFonts w:ascii="Cambria" w:eastAsia="Times New Roman" w:hAnsi="Cambria" w:cstheme="minorHAnsi"/>
          <w:sz w:val="20"/>
          <w:szCs w:val="20"/>
          <w:lang w:eastAsia="ru-RU"/>
        </w:rPr>
        <w:t xml:space="preserve"> </w:t>
      </w:r>
      <w:r w:rsidRPr="00345DE1">
        <w:rPr>
          <w:rFonts w:ascii="Cambria" w:eastAsia="Times New Roman" w:hAnsi="Cambria" w:cstheme="minorHAnsi"/>
          <w:sz w:val="20"/>
          <w:szCs w:val="20"/>
          <w:lang w:eastAsia="ru-RU"/>
        </w:rPr>
        <w:br/>
        <w:t> </w:t>
      </w:r>
    </w:p>
    <w:p w:rsidR="00D823FC" w:rsidRPr="00BD35F9" w:rsidRDefault="00D823FC" w:rsidP="00D823FC">
      <w:pPr>
        <w:spacing w:after="0" w:line="240" w:lineRule="auto"/>
        <w:outlineLvl w:val="2"/>
        <w:rPr>
          <w:rFonts w:eastAsia="Times New Roman" w:cstheme="minorHAnsi"/>
          <w:b/>
          <w:bCs/>
          <w:sz w:val="27"/>
          <w:szCs w:val="27"/>
          <w:lang w:eastAsia="ru-RU"/>
        </w:rPr>
      </w:pPr>
      <w:r w:rsidRPr="00BD35F9">
        <w:rPr>
          <w:rFonts w:eastAsia="Times New Roman" w:cstheme="minorHAnsi"/>
          <w:sz w:val="20"/>
          <w:szCs w:val="20"/>
          <w:lang w:eastAsia="ru-RU"/>
        </w:rPr>
        <w:t xml:space="preserve">Максимальные выступы за красную линию частей зданий, строений, сооружений допускаются: </w:t>
      </w:r>
      <w:r w:rsidRPr="00BD35F9">
        <w:rPr>
          <w:rFonts w:eastAsia="Times New Roman" w:cstheme="minorHAnsi"/>
          <w:sz w:val="20"/>
          <w:szCs w:val="20"/>
          <w:lang w:eastAsia="ru-RU"/>
        </w:rPr>
        <w:br/>
        <w:t>в отношении балконов, эркеров, козырьков - не более 3 метров и выше 3,5 метров от уровня земли.</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4"/>
          <w:szCs w:val="24"/>
          <w:lang w:eastAsia="ru-RU"/>
        </w:rPr>
        <w:t> </w:t>
      </w:r>
    </w:p>
    <w:p w:rsidR="00D823FC" w:rsidRPr="00345DE1" w:rsidRDefault="00D823FC" w:rsidP="00D823FC">
      <w:pPr>
        <w:spacing w:after="0" w:line="240" w:lineRule="auto"/>
        <w:rPr>
          <w:rFonts w:ascii="Cambria" w:eastAsia="Times New Roman" w:hAnsi="Cambria" w:cstheme="minorHAnsi"/>
          <w:sz w:val="24"/>
          <w:szCs w:val="24"/>
          <w:lang w:eastAsia="ru-RU"/>
        </w:rPr>
      </w:pPr>
      <w:r w:rsidRPr="00345DE1">
        <w:rPr>
          <w:rFonts w:ascii="Cambria" w:eastAsia="Times New Roman" w:hAnsi="Cambria" w:cstheme="minorHAnsi"/>
          <w:b/>
          <w:bCs/>
          <w:sz w:val="20"/>
          <w:szCs w:val="20"/>
          <w:lang w:eastAsia="ru-RU"/>
        </w:rPr>
        <w:t>На заметку</w:t>
      </w:r>
    </w:p>
    <w:p w:rsidR="00345DE1" w:rsidRPr="00BD35F9" w:rsidRDefault="00D823FC" w:rsidP="00345DE1">
      <w:pPr>
        <w:spacing w:after="0" w:line="240" w:lineRule="auto"/>
        <w:rPr>
          <w:rFonts w:eastAsia="Times New Roman" w:cstheme="minorHAnsi"/>
          <w:b/>
          <w:bCs/>
          <w:sz w:val="20"/>
          <w:szCs w:val="20"/>
          <w:lang w:eastAsia="ru-RU"/>
        </w:rPr>
      </w:pPr>
      <w:r w:rsidRPr="00BD35F9">
        <w:rPr>
          <w:rFonts w:eastAsia="Times New Roman" w:cstheme="minorHAnsi"/>
          <w:sz w:val="20"/>
          <w:szCs w:val="20"/>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 для трехэтажного жилого дома при условии, что расстояние до расположенного на соседнем земельном участке жилого дома не менее 5 метров – 2 м.</w:t>
      </w:r>
      <w:r w:rsidRPr="00BD35F9">
        <w:rPr>
          <w:rFonts w:eastAsia="Times New Roman" w:cstheme="minorHAnsi"/>
          <w:sz w:val="20"/>
          <w:szCs w:val="20"/>
          <w:lang w:eastAsia="ru-RU"/>
        </w:rPr>
        <w:br/>
      </w:r>
      <w:r w:rsidRPr="00BD35F9">
        <w:rPr>
          <w:rFonts w:eastAsia="Times New Roman" w:cstheme="minorHAnsi"/>
          <w:sz w:val="20"/>
          <w:szCs w:val="20"/>
          <w:lang w:eastAsia="ru-RU"/>
        </w:rPr>
        <w:br/>
        <w:t>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- 3 м, в сложившейся застройке при ширине земельного участка 12 м для одноэтажного жилого дома 1 м, вспомогательные постройки (бани, гаражи) 1 м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1 м</w:t>
      </w:r>
    </w:p>
    <w:p w:rsidR="00345DE1" w:rsidRDefault="00345DE1">
      <w:pPr>
        <w:rPr>
          <w:rFonts w:eastAsia="Times New Roman" w:cstheme="minorHAnsi"/>
          <w:b/>
          <w:bCs/>
          <w:sz w:val="20"/>
          <w:szCs w:val="20"/>
          <w:lang w:eastAsia="ru-RU"/>
        </w:rPr>
      </w:pPr>
      <w:r>
        <w:rPr>
          <w:rFonts w:eastAsia="Times New Roman" w:cstheme="minorHAnsi"/>
          <w:b/>
          <w:bCs/>
          <w:sz w:val="20"/>
          <w:szCs w:val="20"/>
          <w:lang w:eastAsia="ru-RU"/>
        </w:rPr>
        <w:br w:type="page"/>
      </w:r>
    </w:p>
    <w:p w:rsidR="00345DE1" w:rsidRDefault="00345DE1" w:rsidP="00345DE1">
      <w:pPr>
        <w:spacing w:after="0" w:line="240" w:lineRule="auto"/>
        <w:jc w:val="center"/>
        <w:rPr>
          <w:rFonts w:ascii="Cambria" w:eastAsia="Times New Roman" w:hAnsi="Cambria" w:cstheme="minorHAnsi"/>
          <w:b/>
          <w:bCs/>
          <w:sz w:val="20"/>
          <w:szCs w:val="20"/>
          <w:lang w:eastAsia="ru-RU"/>
        </w:rPr>
      </w:pPr>
      <w:r>
        <w:rPr>
          <w:rFonts w:ascii="Cambria" w:eastAsia="Times New Roman" w:hAnsi="Cambria" w:cstheme="minorHAnsi"/>
          <w:b/>
          <w:bCs/>
          <w:sz w:val="20"/>
          <w:szCs w:val="20"/>
          <w:lang w:eastAsia="ru-RU"/>
        </w:rPr>
        <w:lastRenderedPageBreak/>
        <w:t>ФЕДЕРАЛЬНЫЙ ЗАКОН</w:t>
      </w:r>
    </w:p>
    <w:p w:rsidR="00D823FC" w:rsidRPr="00345DE1" w:rsidRDefault="00D823FC" w:rsidP="00345DE1">
      <w:pPr>
        <w:spacing w:after="0" w:line="240" w:lineRule="auto"/>
        <w:jc w:val="center"/>
        <w:rPr>
          <w:rFonts w:ascii="Cambria" w:eastAsia="Times New Roman" w:hAnsi="Cambria" w:cstheme="minorHAnsi"/>
          <w:sz w:val="24"/>
          <w:szCs w:val="24"/>
          <w:lang w:eastAsia="ru-RU"/>
        </w:rPr>
      </w:pPr>
      <w:r w:rsidRPr="00345DE1">
        <w:rPr>
          <w:rFonts w:ascii="Cambria" w:eastAsia="Times New Roman" w:hAnsi="Cambria" w:cstheme="minorHAnsi"/>
          <w:b/>
          <w:bCs/>
          <w:sz w:val="20"/>
          <w:szCs w:val="20"/>
          <w:lang w:eastAsia="ru-RU"/>
        </w:rPr>
        <w:t>"ТЕХНИЧЕСКИЙ РЕГЛАМЕНТ О ТРЕБОВАНИЯХ ПОЖАРНОЙ БЕЗОПАСНОСТИ"</w:t>
      </w:r>
    </w:p>
    <w:p w:rsidR="00345DE1" w:rsidRDefault="00D823FC" w:rsidP="00345DE1">
      <w:pPr>
        <w:spacing w:after="0" w:line="240" w:lineRule="auto"/>
        <w:jc w:val="center"/>
        <w:rPr>
          <w:rFonts w:ascii="Cambria" w:eastAsia="Times New Roman" w:hAnsi="Cambria" w:cstheme="minorHAnsi"/>
          <w:sz w:val="20"/>
          <w:szCs w:val="20"/>
          <w:lang w:eastAsia="ru-RU"/>
        </w:rPr>
      </w:pPr>
      <w:r w:rsidRPr="00345DE1">
        <w:rPr>
          <w:rFonts w:ascii="Cambria" w:eastAsia="Times New Roman" w:hAnsi="Cambria" w:cstheme="minorHAnsi"/>
          <w:sz w:val="20"/>
          <w:szCs w:val="20"/>
          <w:lang w:eastAsia="ru-RU"/>
        </w:rPr>
        <w:t>Раздел II. ТРЕБОВАНИЯ ПОЖАРНОЙ Б</w:t>
      </w:r>
      <w:r w:rsidR="00345DE1">
        <w:rPr>
          <w:rFonts w:ascii="Cambria" w:eastAsia="Times New Roman" w:hAnsi="Cambria" w:cstheme="minorHAnsi"/>
          <w:sz w:val="20"/>
          <w:szCs w:val="20"/>
          <w:lang w:eastAsia="ru-RU"/>
        </w:rPr>
        <w:t>ЕЗОПАСНОСТИ ПРИ ПРОЕКТИРОВАНИИ,</w:t>
      </w:r>
    </w:p>
    <w:p w:rsidR="00D823FC" w:rsidRPr="00BD35F9" w:rsidRDefault="00D823FC" w:rsidP="00345DE1">
      <w:pPr>
        <w:spacing w:after="0" w:line="240" w:lineRule="auto"/>
        <w:jc w:val="center"/>
        <w:rPr>
          <w:rFonts w:eastAsia="Times New Roman" w:cstheme="minorHAnsi"/>
          <w:sz w:val="24"/>
          <w:szCs w:val="24"/>
          <w:lang w:eastAsia="ru-RU"/>
        </w:rPr>
      </w:pPr>
      <w:proofErr w:type="gramStart"/>
      <w:r w:rsidRPr="00345DE1">
        <w:rPr>
          <w:rFonts w:ascii="Cambria" w:eastAsia="Times New Roman" w:hAnsi="Cambria" w:cstheme="minorHAnsi"/>
          <w:sz w:val="20"/>
          <w:szCs w:val="20"/>
          <w:lang w:eastAsia="ru-RU"/>
        </w:rPr>
        <w:t>СТРОИТЕЛЬСТВЕ</w:t>
      </w:r>
      <w:proofErr w:type="gramEnd"/>
      <w:r w:rsidRPr="00345DE1">
        <w:rPr>
          <w:rFonts w:ascii="Cambria" w:eastAsia="Times New Roman" w:hAnsi="Cambria" w:cstheme="minorHAnsi"/>
          <w:sz w:val="20"/>
          <w:szCs w:val="20"/>
          <w:lang w:eastAsia="ru-RU"/>
        </w:rPr>
        <w:t xml:space="preserve"> И ЭКСПЛУАТАЦИИ ПОСЕЛЕНИЙ И ГОРОДСКИХ ОКРУГОВ</w:t>
      </w:r>
      <w:r w:rsidRPr="00345DE1">
        <w:rPr>
          <w:rFonts w:ascii="Cambria" w:eastAsia="Times New Roman" w:hAnsi="Cambria" w:cstheme="minorHAnsi"/>
          <w:sz w:val="20"/>
          <w:szCs w:val="20"/>
          <w:lang w:eastAsia="ru-RU"/>
        </w:rPr>
        <w:br/>
      </w:r>
      <w:r w:rsidRPr="00345DE1">
        <w:rPr>
          <w:rFonts w:ascii="Cambria" w:eastAsia="Times New Roman" w:hAnsi="Cambria" w:cstheme="minorHAnsi"/>
          <w:sz w:val="20"/>
          <w:szCs w:val="20"/>
          <w:lang w:eastAsia="ru-RU"/>
        </w:rPr>
        <w:br/>
        <w:t>Глава 15. ТРЕБОВАНИЯ ПОЖАРНОЙ БЕЗОПАСНОСТИ ПРИ ГРАДОСТРОИТЕЛЬНОЙ ДЕЯТЕЛЬНОСТИ </w:t>
      </w:r>
      <w:r w:rsidRPr="00345DE1">
        <w:rPr>
          <w:rFonts w:ascii="Cambria" w:eastAsia="Times New Roman" w:hAnsi="Cambria" w:cstheme="minorHAnsi"/>
          <w:sz w:val="20"/>
          <w:szCs w:val="20"/>
          <w:lang w:eastAsia="ru-RU"/>
        </w:rPr>
        <w:br/>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65. Требования к документации при планировке территорий поселений и городских округов </w:t>
      </w:r>
      <w:r w:rsidRPr="007B5BDB">
        <w:rPr>
          <w:rFonts w:eastAsia="Times New Roman" w:cstheme="minorHAnsi"/>
          <w:b/>
          <w:sz w:val="20"/>
          <w:szCs w:val="20"/>
          <w:lang w:eastAsia="ru-RU"/>
        </w:rPr>
        <w:br/>
      </w:r>
      <w:r w:rsidRPr="00BD35F9">
        <w:rPr>
          <w:rFonts w:eastAsia="Times New Roman" w:cstheme="minorHAnsi"/>
          <w:sz w:val="20"/>
          <w:szCs w:val="20"/>
          <w:lang w:eastAsia="ru-RU"/>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 xml:space="preserve">Статья 66. Размещение </w:t>
      </w:r>
      <w:proofErr w:type="spellStart"/>
      <w:r w:rsidRPr="007B5BDB">
        <w:rPr>
          <w:rFonts w:eastAsia="Times New Roman" w:cstheme="minorHAnsi"/>
          <w:b/>
          <w:sz w:val="20"/>
          <w:szCs w:val="20"/>
          <w:lang w:eastAsia="ru-RU"/>
        </w:rPr>
        <w:t>пожаровзрывоопасных</w:t>
      </w:r>
      <w:proofErr w:type="spellEnd"/>
      <w:r w:rsidRPr="007B5BDB">
        <w:rPr>
          <w:rFonts w:eastAsia="Times New Roman" w:cstheme="minorHAnsi"/>
          <w:b/>
          <w:sz w:val="20"/>
          <w:szCs w:val="20"/>
          <w:lang w:eastAsia="ru-RU"/>
        </w:rPr>
        <w:t xml:space="preserve"> объектов на территориях поселений и городских округов </w:t>
      </w:r>
      <w:r w:rsidRPr="007B5BDB">
        <w:rPr>
          <w:rFonts w:eastAsia="Times New Roman" w:cstheme="minorHAnsi"/>
          <w:b/>
          <w:sz w:val="20"/>
          <w:szCs w:val="20"/>
          <w:lang w:eastAsia="ru-RU"/>
        </w:rPr>
        <w:br/>
      </w:r>
      <w:r w:rsidRPr="00BD35F9">
        <w:rPr>
          <w:rFonts w:eastAsia="Times New Roman" w:cstheme="minorHAnsi"/>
          <w:sz w:val="20"/>
          <w:szCs w:val="20"/>
          <w:lang w:eastAsia="ru-RU"/>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BD35F9">
        <w:rPr>
          <w:rFonts w:eastAsia="Times New Roman" w:cstheme="minorHAnsi"/>
          <w:sz w:val="20"/>
          <w:szCs w:val="20"/>
          <w:lang w:eastAsia="ru-RU"/>
        </w:rPr>
        <w:t>пожаровзрывоопасные</w:t>
      </w:r>
      <w:proofErr w:type="spellEnd"/>
      <w:r w:rsidRPr="00BD35F9">
        <w:rPr>
          <w:rFonts w:eastAsia="Times New Roman" w:cstheme="minorHAnsi"/>
          <w:sz w:val="20"/>
          <w:szCs w:val="20"/>
          <w:lang w:eastAsia="ru-RU"/>
        </w:rPr>
        <w:t xml:space="preserve"> вещества и материалы и для которых обязательна разработка декларации о промышленной безопасности (далее - </w:t>
      </w:r>
      <w:proofErr w:type="spellStart"/>
      <w:r w:rsidRPr="00BD35F9">
        <w:rPr>
          <w:rFonts w:eastAsia="Times New Roman" w:cstheme="minorHAnsi"/>
          <w:sz w:val="20"/>
          <w:szCs w:val="20"/>
          <w:lang w:eastAsia="ru-RU"/>
        </w:rPr>
        <w:t>пожаровзрывоопасные</w:t>
      </w:r>
      <w:proofErr w:type="spellEnd"/>
      <w:r w:rsidRPr="00BD35F9">
        <w:rPr>
          <w:rFonts w:eastAsia="Times New Roman" w:cstheme="minorHAnsi"/>
          <w:sz w:val="20"/>
          <w:szCs w:val="20"/>
          <w:lang w:eastAsia="ru-RU"/>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BD35F9">
        <w:rPr>
          <w:rFonts w:eastAsia="Times New Roman" w:cstheme="minorHAnsi"/>
          <w:sz w:val="20"/>
          <w:szCs w:val="20"/>
          <w:lang w:eastAsia="ru-RU"/>
        </w:rPr>
        <w:t>пожаровзрывоопасного</w:t>
      </w:r>
      <w:proofErr w:type="spellEnd"/>
      <w:r w:rsidRPr="00BD35F9">
        <w:rPr>
          <w:rFonts w:eastAsia="Times New Roman" w:cstheme="minorHAnsi"/>
          <w:sz w:val="20"/>
          <w:szCs w:val="20"/>
          <w:lang w:eastAsia="ru-RU"/>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w:t>
      </w:r>
      <w:proofErr w:type="spellStart"/>
      <w:r w:rsidRPr="00BD35F9">
        <w:rPr>
          <w:rFonts w:eastAsia="Times New Roman" w:cstheme="minorHAnsi"/>
          <w:sz w:val="20"/>
          <w:szCs w:val="20"/>
          <w:lang w:eastAsia="ru-RU"/>
        </w:rPr>
        <w:t>пожаровзрывоопасных</w:t>
      </w:r>
      <w:proofErr w:type="spellEnd"/>
      <w:r w:rsidRPr="00BD35F9">
        <w:rPr>
          <w:rFonts w:eastAsia="Times New Roman" w:cstheme="minorHAnsi"/>
          <w:sz w:val="20"/>
          <w:szCs w:val="20"/>
          <w:lang w:eastAsia="ru-RU"/>
        </w:rPr>
        <w:t xml:space="preserve">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r w:rsidRPr="00BD35F9">
        <w:rPr>
          <w:rFonts w:eastAsia="Times New Roman" w:cstheme="minorHAnsi"/>
          <w:sz w:val="20"/>
          <w:szCs w:val="20"/>
          <w:lang w:eastAsia="ru-RU"/>
        </w:rPr>
        <w:b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sidRPr="00BD35F9">
        <w:rPr>
          <w:rFonts w:eastAsia="Times New Roman" w:cstheme="minorHAnsi"/>
          <w:sz w:val="20"/>
          <w:szCs w:val="20"/>
          <w:lang w:eastAsia="ru-RU"/>
        </w:rPr>
        <w:b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sidRPr="00BD35F9">
        <w:rPr>
          <w:rFonts w:eastAsia="Times New Roman" w:cstheme="minorHAnsi"/>
          <w:sz w:val="20"/>
          <w:szCs w:val="20"/>
          <w:lang w:eastAsia="ru-RU"/>
        </w:rPr>
        <w:b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r w:rsidRPr="00BD35F9">
        <w:rPr>
          <w:rFonts w:eastAsia="Times New Roman" w:cstheme="minorHAnsi"/>
          <w:sz w:val="20"/>
          <w:szCs w:val="20"/>
          <w:lang w:eastAsia="ru-RU"/>
        </w:rPr>
        <w:br/>
      </w:r>
      <w:r w:rsidRPr="00BD35F9">
        <w:rPr>
          <w:rFonts w:eastAsia="Times New Roman" w:cstheme="minorHAnsi"/>
          <w:sz w:val="20"/>
          <w:szCs w:val="20"/>
          <w:lang w:eastAsia="ru-RU"/>
        </w:rPr>
        <w:lastRenderedPageBreak/>
        <w:t xml:space="preserve">5. В случае невозможности устранения воздействия на людей и жилые здания опасных факторов пожара и взрыва на </w:t>
      </w:r>
      <w:proofErr w:type="spellStart"/>
      <w:r w:rsidRPr="00BD35F9">
        <w:rPr>
          <w:rFonts w:eastAsia="Times New Roman" w:cstheme="minorHAnsi"/>
          <w:sz w:val="20"/>
          <w:szCs w:val="20"/>
          <w:lang w:eastAsia="ru-RU"/>
        </w:rPr>
        <w:t>пожаровзрывоопасных</w:t>
      </w:r>
      <w:proofErr w:type="spellEnd"/>
      <w:r w:rsidRPr="00BD35F9">
        <w:rPr>
          <w:rFonts w:eastAsia="Times New Roman" w:cstheme="minorHAnsi"/>
          <w:sz w:val="20"/>
          <w:szCs w:val="20"/>
          <w:lang w:eastAsia="ru-RU"/>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67. Проходы, проезды и подъезды к зданиям, сооружениям и строениям </w:t>
      </w:r>
      <w:r w:rsidRPr="007B5BDB">
        <w:rPr>
          <w:rFonts w:eastAsia="Times New Roman" w:cstheme="minorHAnsi"/>
          <w:b/>
          <w:sz w:val="20"/>
          <w:szCs w:val="20"/>
          <w:lang w:eastAsia="ru-RU"/>
        </w:rPr>
        <w:br/>
      </w:r>
      <w:r w:rsidRPr="00BD35F9">
        <w:rPr>
          <w:rFonts w:eastAsia="Times New Roman" w:cstheme="minorHAnsi"/>
          <w:sz w:val="20"/>
          <w:szCs w:val="20"/>
          <w:lang w:eastAsia="ru-RU"/>
        </w:rPr>
        <w:t>1. Подъезд пожарных автомобилей должен быть обеспечен:</w:t>
      </w:r>
      <w:r w:rsidRPr="00BD35F9">
        <w:rPr>
          <w:rFonts w:eastAsia="Times New Roman" w:cstheme="minorHAnsi"/>
          <w:sz w:val="20"/>
          <w:szCs w:val="20"/>
          <w:lang w:eastAsia="ru-RU"/>
        </w:rPr>
        <w:b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r w:rsidRPr="00BD35F9">
        <w:rPr>
          <w:rFonts w:eastAsia="Times New Roman" w:cstheme="minorHAnsi"/>
          <w:sz w:val="20"/>
          <w:szCs w:val="20"/>
          <w:lang w:eastAsia="ru-RU"/>
        </w:rPr>
        <w:b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r w:rsidRPr="00BD35F9">
        <w:rPr>
          <w:rFonts w:eastAsia="Times New Roman" w:cstheme="minorHAnsi"/>
          <w:sz w:val="20"/>
          <w:szCs w:val="20"/>
          <w:lang w:eastAsia="ru-RU"/>
        </w:rPr>
        <w:br/>
        <w:t>2. К зданиям, сооружениям и строениям производственных объектов по всей их длине должен быть обеспечен подъезд пожарных автомобилей:</w:t>
      </w:r>
      <w:r w:rsidRPr="00BD35F9">
        <w:rPr>
          <w:rFonts w:eastAsia="Times New Roman" w:cstheme="minorHAnsi"/>
          <w:sz w:val="20"/>
          <w:szCs w:val="20"/>
          <w:lang w:eastAsia="ru-RU"/>
        </w:rPr>
        <w:br/>
        <w:t>с одной стороны - при ширине здания, сооружения или строения не более 18 метров;</w:t>
      </w:r>
      <w:r w:rsidRPr="00BD35F9">
        <w:rPr>
          <w:rFonts w:eastAsia="Times New Roman" w:cstheme="minorHAnsi"/>
          <w:sz w:val="20"/>
          <w:szCs w:val="20"/>
          <w:lang w:eastAsia="ru-RU"/>
        </w:rPr>
        <w:br/>
        <w:t>с двух сторон - при ширине здания, сооружения или строения более 18 метров, а также при устройстве замкнутых и полузамкнутых дворов.</w:t>
      </w:r>
      <w:r w:rsidRPr="00BD35F9">
        <w:rPr>
          <w:rFonts w:eastAsia="Times New Roman" w:cstheme="minorHAnsi"/>
          <w:sz w:val="20"/>
          <w:szCs w:val="20"/>
          <w:lang w:eastAsia="ru-RU"/>
        </w:rPr>
        <w:br/>
        <w:t>3. Допускается предусматривать подъезд пожарных автомобилей только с одной стороны к зданиям, сооружениям и строениям в случаях:</w:t>
      </w:r>
      <w:r w:rsidRPr="00BD35F9">
        <w:rPr>
          <w:rFonts w:eastAsia="Times New Roman" w:cstheme="minorHAnsi"/>
          <w:sz w:val="20"/>
          <w:szCs w:val="20"/>
          <w:lang w:eastAsia="ru-RU"/>
        </w:rPr>
        <w:br/>
        <w:t>меньшей этажности, чем указано в пункте 1 части 1 настоящей статьи;</w:t>
      </w:r>
      <w:r w:rsidRPr="00BD35F9">
        <w:rPr>
          <w:rFonts w:eastAsia="Times New Roman" w:cstheme="minorHAnsi"/>
          <w:sz w:val="20"/>
          <w:szCs w:val="20"/>
          <w:lang w:eastAsia="ru-RU"/>
        </w:rPr>
        <w:br/>
        <w:t>двусторонней ориентации квартир или помещений;</w:t>
      </w:r>
      <w:r w:rsidRPr="00BD35F9">
        <w:rPr>
          <w:rFonts w:eastAsia="Times New Roman" w:cstheme="minorHAnsi"/>
          <w:sz w:val="20"/>
          <w:szCs w:val="20"/>
          <w:lang w:eastAsia="ru-RU"/>
        </w:rPr>
        <w:b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r w:rsidRPr="00BD35F9">
        <w:rPr>
          <w:rFonts w:eastAsia="Times New Roman" w:cstheme="minorHAnsi"/>
          <w:sz w:val="20"/>
          <w:szCs w:val="20"/>
          <w:lang w:eastAsia="ru-RU"/>
        </w:rPr>
        <w:b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r w:rsidRPr="00BD35F9">
        <w:rPr>
          <w:rFonts w:eastAsia="Times New Roman" w:cstheme="minorHAnsi"/>
          <w:sz w:val="20"/>
          <w:szCs w:val="20"/>
          <w:lang w:eastAsia="ru-RU"/>
        </w:rPr>
        <w:b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r w:rsidRPr="00BD35F9">
        <w:rPr>
          <w:rFonts w:eastAsia="Times New Roman" w:cstheme="minorHAnsi"/>
          <w:sz w:val="20"/>
          <w:szCs w:val="20"/>
          <w:lang w:eastAsia="ru-RU"/>
        </w:rPr>
        <w:br/>
        <w:t>6. Ширина проездов для пожарной техники должна составлять не менее 6 метров.</w:t>
      </w:r>
      <w:r w:rsidRPr="00BD35F9">
        <w:rPr>
          <w:rFonts w:eastAsia="Times New Roman" w:cstheme="minorHAnsi"/>
          <w:sz w:val="20"/>
          <w:szCs w:val="20"/>
          <w:lang w:eastAsia="ru-RU"/>
        </w:rPr>
        <w:b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r w:rsidRPr="00BD35F9">
        <w:rPr>
          <w:rFonts w:eastAsia="Times New Roman" w:cstheme="minorHAnsi"/>
          <w:sz w:val="20"/>
          <w:szCs w:val="20"/>
          <w:lang w:eastAsia="ru-RU"/>
        </w:rPr>
        <w:br/>
        <w:t>8. Расстояние от внутреннего края подъезда до стены здания, сооружения и строения должно быть:</w:t>
      </w:r>
      <w:r w:rsidRPr="00BD35F9">
        <w:rPr>
          <w:rFonts w:eastAsia="Times New Roman" w:cstheme="minorHAnsi"/>
          <w:sz w:val="20"/>
          <w:szCs w:val="20"/>
          <w:lang w:eastAsia="ru-RU"/>
        </w:rPr>
        <w:br/>
        <w:t>для зданий высотой не более 28 метров - не более 8 метров;</w:t>
      </w:r>
      <w:r w:rsidRPr="00BD35F9">
        <w:rPr>
          <w:rFonts w:eastAsia="Times New Roman" w:cstheme="minorHAnsi"/>
          <w:sz w:val="20"/>
          <w:szCs w:val="20"/>
          <w:lang w:eastAsia="ru-RU"/>
        </w:rPr>
        <w:br/>
        <w:t>для зданий высотой более 28 метров - не более 16 метров.</w:t>
      </w:r>
      <w:r w:rsidRPr="00BD35F9">
        <w:rPr>
          <w:rFonts w:eastAsia="Times New Roman" w:cstheme="minorHAnsi"/>
          <w:sz w:val="20"/>
          <w:szCs w:val="20"/>
          <w:lang w:eastAsia="ru-RU"/>
        </w:rPr>
        <w:br/>
        <w:t>9. Конструкция дорожной одежды проездов для пожарной техники должна быть рассчитана на нагрузку от пожарных автомобилей.</w:t>
      </w:r>
      <w:r w:rsidRPr="00BD35F9">
        <w:rPr>
          <w:rFonts w:eastAsia="Times New Roman" w:cstheme="minorHAnsi"/>
          <w:sz w:val="20"/>
          <w:szCs w:val="20"/>
          <w:lang w:eastAsia="ru-RU"/>
        </w:rPr>
        <w:br/>
        <w:t>10. В замкнутых и полузамкнутых дворах необходимо предусматривать проезды для пожарных автомобилей.</w:t>
      </w:r>
      <w:r w:rsidRPr="00BD35F9">
        <w:rPr>
          <w:rFonts w:eastAsia="Times New Roman" w:cstheme="minorHAnsi"/>
          <w:sz w:val="20"/>
          <w:szCs w:val="20"/>
          <w:lang w:eastAsia="ru-RU"/>
        </w:rPr>
        <w:b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r w:rsidRPr="00BD35F9">
        <w:rPr>
          <w:rFonts w:eastAsia="Times New Roman" w:cstheme="minorHAnsi"/>
          <w:sz w:val="20"/>
          <w:szCs w:val="20"/>
          <w:lang w:eastAsia="ru-RU"/>
        </w:rPr>
        <w:br/>
        <w:t>12. В исторической застройке поселений допускается сохранять существующие размеры сквозных проездов (арок).</w:t>
      </w:r>
      <w:r w:rsidRPr="00BD35F9">
        <w:rPr>
          <w:rFonts w:eastAsia="Times New Roman" w:cstheme="minorHAnsi"/>
          <w:sz w:val="20"/>
          <w:szCs w:val="20"/>
          <w:lang w:eastAsia="ru-RU"/>
        </w:rPr>
        <w:b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r w:rsidRPr="00BD35F9">
        <w:rPr>
          <w:rFonts w:eastAsia="Times New Roman" w:cstheme="minorHAnsi"/>
          <w:sz w:val="20"/>
          <w:szCs w:val="20"/>
          <w:lang w:eastAsia="ru-RU"/>
        </w:rPr>
        <w:b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r w:rsidRPr="00BD35F9">
        <w:rPr>
          <w:rFonts w:eastAsia="Times New Roman" w:cstheme="minorHAnsi"/>
          <w:sz w:val="20"/>
          <w:szCs w:val="20"/>
          <w:lang w:eastAsia="ru-RU"/>
        </w:rPr>
        <w:b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r w:rsidRPr="00BD35F9">
        <w:rPr>
          <w:rFonts w:eastAsia="Times New Roman" w:cstheme="minorHAnsi"/>
          <w:sz w:val="20"/>
          <w:szCs w:val="20"/>
          <w:lang w:eastAsia="ru-RU"/>
        </w:rPr>
        <w:br/>
        <w:t xml:space="preserve">16. К рекам и водоемам должна быть предусмотрена возможность подъезда для забора воды пожарной </w:t>
      </w:r>
      <w:r w:rsidRPr="00BD35F9">
        <w:rPr>
          <w:rFonts w:eastAsia="Times New Roman" w:cstheme="minorHAnsi"/>
          <w:sz w:val="20"/>
          <w:szCs w:val="20"/>
          <w:lang w:eastAsia="ru-RU"/>
        </w:rPr>
        <w:lastRenderedPageBreak/>
        <w:t>техникой в соответствии с требованиями нормативных документов по пожарной безопасности.</w:t>
      </w:r>
      <w:r w:rsidRPr="00BD35F9">
        <w:rPr>
          <w:rFonts w:eastAsia="Times New Roman" w:cstheme="minorHAnsi"/>
          <w:sz w:val="20"/>
          <w:szCs w:val="20"/>
          <w:lang w:eastAsia="ru-RU"/>
        </w:rPr>
        <w:b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r w:rsidRPr="00BD35F9">
        <w:rPr>
          <w:rFonts w:eastAsia="Times New Roman" w:cstheme="minorHAnsi"/>
          <w:sz w:val="20"/>
          <w:szCs w:val="20"/>
          <w:lang w:eastAsia="ru-RU"/>
        </w:rPr>
        <w:b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68. Противопожарное водоснабжение поселений и городских округов </w:t>
      </w:r>
      <w:r w:rsidRPr="007B5BDB">
        <w:rPr>
          <w:rFonts w:eastAsia="Times New Roman" w:cstheme="minorHAnsi"/>
          <w:b/>
          <w:sz w:val="20"/>
          <w:szCs w:val="20"/>
          <w:lang w:eastAsia="ru-RU"/>
        </w:rPr>
        <w:br/>
      </w:r>
      <w:r w:rsidRPr="00BD35F9">
        <w:rPr>
          <w:rFonts w:eastAsia="Times New Roman" w:cstheme="minorHAnsi"/>
          <w:sz w:val="20"/>
          <w:szCs w:val="20"/>
          <w:lang w:eastAsia="ru-RU"/>
        </w:rPr>
        <w:t>1. На территориях поселений и городских округов должны быть источники наружного или внутреннего противопожарного водоснабжения.</w:t>
      </w:r>
      <w:r w:rsidRPr="00BD35F9">
        <w:rPr>
          <w:rFonts w:eastAsia="Times New Roman" w:cstheme="minorHAnsi"/>
          <w:sz w:val="20"/>
          <w:szCs w:val="20"/>
          <w:lang w:eastAsia="ru-RU"/>
        </w:rPr>
        <w:br/>
        <w:t>2. К источникам наружного противопожарного водоснабжения относятся:</w:t>
      </w:r>
      <w:r w:rsidRPr="00BD35F9">
        <w:rPr>
          <w:rFonts w:eastAsia="Times New Roman" w:cstheme="minorHAnsi"/>
          <w:sz w:val="20"/>
          <w:szCs w:val="20"/>
          <w:lang w:eastAsia="ru-RU"/>
        </w:rPr>
        <w:br/>
        <w:t>наружные водопроводные сети с пожарными гидрантами;</w:t>
      </w:r>
      <w:r w:rsidRPr="00BD35F9">
        <w:rPr>
          <w:rFonts w:eastAsia="Times New Roman" w:cstheme="minorHAnsi"/>
          <w:sz w:val="20"/>
          <w:szCs w:val="20"/>
          <w:lang w:eastAsia="ru-RU"/>
        </w:rPr>
        <w:br/>
        <w:t>водные объекты, используемые для целей пожаротушения в соответствии с законодательством Российской Федерации.</w:t>
      </w:r>
      <w:r w:rsidRPr="00BD35F9">
        <w:rPr>
          <w:rFonts w:eastAsia="Times New Roman" w:cstheme="minorHAnsi"/>
          <w:sz w:val="20"/>
          <w:szCs w:val="20"/>
          <w:lang w:eastAsia="ru-RU"/>
        </w:rPr>
        <w:b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sidRPr="00BD35F9">
        <w:rPr>
          <w:rFonts w:eastAsia="Times New Roman" w:cstheme="minorHAnsi"/>
          <w:sz w:val="20"/>
          <w:szCs w:val="20"/>
          <w:lang w:eastAsia="ru-RU"/>
        </w:rPr>
        <w:br/>
        <w:t xml:space="preserve">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w:t>
      </w:r>
      <w:proofErr w:type="spellStart"/>
      <w:r w:rsidRPr="00BD35F9">
        <w:rPr>
          <w:rFonts w:eastAsia="Times New Roman" w:cstheme="minorHAnsi"/>
          <w:sz w:val="20"/>
          <w:szCs w:val="20"/>
          <w:lang w:eastAsia="ru-RU"/>
        </w:rPr>
        <w:t>пожаровзрывоопасности</w:t>
      </w:r>
      <w:proofErr w:type="spellEnd"/>
      <w:r w:rsidRPr="00BD35F9">
        <w:rPr>
          <w:rFonts w:eastAsia="Times New Roman" w:cstheme="minorHAnsi"/>
          <w:sz w:val="20"/>
          <w:szCs w:val="20"/>
          <w:lang w:eastAsia="ru-RU"/>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r w:rsidRPr="00BD35F9">
        <w:rPr>
          <w:rFonts w:eastAsia="Times New Roman" w:cstheme="minorHAnsi"/>
          <w:sz w:val="20"/>
          <w:szCs w:val="20"/>
          <w:lang w:eastAsia="ru-RU"/>
        </w:rPr>
        <w:br/>
        <w:t xml:space="preserve">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w:t>
      </w:r>
      <w:proofErr w:type="spellStart"/>
      <w:r w:rsidRPr="00BD35F9">
        <w:rPr>
          <w:rFonts w:eastAsia="Times New Roman" w:cstheme="minorHAnsi"/>
          <w:sz w:val="20"/>
          <w:szCs w:val="20"/>
          <w:lang w:eastAsia="ru-RU"/>
        </w:rPr>
        <w:t>пожаровзрывоопасности</w:t>
      </w:r>
      <w:proofErr w:type="spellEnd"/>
      <w:r w:rsidRPr="00BD35F9">
        <w:rPr>
          <w:rFonts w:eastAsia="Times New Roman" w:cstheme="minorHAnsi"/>
          <w:sz w:val="20"/>
          <w:szCs w:val="20"/>
          <w:lang w:eastAsia="ru-RU"/>
        </w:rPr>
        <w:t xml:space="preserve">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r w:rsidRPr="00BD35F9">
        <w:rPr>
          <w:rFonts w:eastAsia="Times New Roman" w:cstheme="minorHAnsi"/>
          <w:sz w:val="20"/>
          <w:szCs w:val="20"/>
          <w:lang w:eastAsia="ru-RU"/>
        </w:rPr>
        <w:br/>
        <w:t>6. Расход воды на наружное пожаротушение в поселениях из водопроводной сети установлен в таблицах 7 и 8 приложения к настоящему Федеральному закону.</w:t>
      </w:r>
      <w:r w:rsidRPr="00BD35F9">
        <w:rPr>
          <w:rFonts w:eastAsia="Times New Roman" w:cstheme="minorHAnsi"/>
          <w:sz w:val="20"/>
          <w:szCs w:val="20"/>
          <w:lang w:eastAsia="ru-RU"/>
        </w:rPr>
        <w:b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r w:rsidRPr="00BD35F9">
        <w:rPr>
          <w:rFonts w:eastAsia="Times New Roman" w:cstheme="minorHAnsi"/>
          <w:sz w:val="20"/>
          <w:szCs w:val="20"/>
          <w:lang w:eastAsia="ru-RU"/>
        </w:rPr>
        <w:b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r w:rsidRPr="00BD35F9">
        <w:rPr>
          <w:rFonts w:eastAsia="Times New Roman" w:cstheme="minorHAnsi"/>
          <w:sz w:val="20"/>
          <w:szCs w:val="20"/>
          <w:lang w:eastAsia="ru-RU"/>
        </w:rPr>
        <w:b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r w:rsidRPr="00BD35F9">
        <w:rPr>
          <w:rFonts w:eastAsia="Times New Roman" w:cstheme="minorHAnsi"/>
          <w:sz w:val="20"/>
          <w:szCs w:val="20"/>
          <w:lang w:eastAsia="ru-RU"/>
        </w:rPr>
        <w:b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r w:rsidRPr="00BD35F9">
        <w:rPr>
          <w:rFonts w:eastAsia="Times New Roman" w:cstheme="minorHAnsi"/>
          <w:sz w:val="20"/>
          <w:szCs w:val="20"/>
          <w:lang w:eastAsia="ru-RU"/>
        </w:rPr>
        <w:br/>
      </w:r>
      <w:r w:rsidRPr="00BD35F9">
        <w:rPr>
          <w:rFonts w:eastAsia="Times New Roman" w:cstheme="minorHAnsi"/>
          <w:sz w:val="20"/>
          <w:szCs w:val="20"/>
          <w:lang w:eastAsia="ru-RU"/>
        </w:rPr>
        <w:lastRenderedPageBreak/>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r w:rsidRPr="00BD35F9">
        <w:rPr>
          <w:rFonts w:eastAsia="Times New Roman" w:cstheme="minorHAnsi"/>
          <w:sz w:val="20"/>
          <w:szCs w:val="20"/>
          <w:lang w:eastAsia="ru-RU"/>
        </w:rPr>
        <w:b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r w:rsidRPr="00BD35F9">
        <w:rPr>
          <w:rFonts w:eastAsia="Times New Roman" w:cstheme="minorHAnsi"/>
          <w:sz w:val="20"/>
          <w:szCs w:val="20"/>
          <w:lang w:eastAsia="ru-RU"/>
        </w:rPr>
        <w:b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r w:rsidRPr="00BD35F9">
        <w:rPr>
          <w:rFonts w:eastAsia="Times New Roman" w:cstheme="minorHAnsi"/>
          <w:sz w:val="20"/>
          <w:szCs w:val="20"/>
          <w:lang w:eastAsia="ru-RU"/>
        </w:rPr>
        <w:b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r w:rsidRPr="00BD35F9">
        <w:rPr>
          <w:rFonts w:eastAsia="Times New Roman" w:cstheme="minorHAnsi"/>
          <w:sz w:val="20"/>
          <w:szCs w:val="20"/>
          <w:lang w:eastAsia="ru-RU"/>
        </w:rPr>
        <w:b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r w:rsidRPr="00BD35F9">
        <w:rPr>
          <w:rFonts w:eastAsia="Times New Roman" w:cstheme="minorHAnsi"/>
          <w:sz w:val="20"/>
          <w:szCs w:val="20"/>
          <w:lang w:eastAsia="ru-RU"/>
        </w:rPr>
        <w:b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r w:rsidRPr="00BD35F9">
        <w:rPr>
          <w:rFonts w:eastAsia="Times New Roman" w:cstheme="minorHAnsi"/>
          <w:sz w:val="20"/>
          <w:szCs w:val="20"/>
          <w:lang w:eastAsia="ru-RU"/>
        </w:rPr>
        <w:b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r w:rsidRPr="00BD35F9">
        <w:rPr>
          <w:rFonts w:eastAsia="Times New Roman" w:cstheme="minorHAnsi"/>
          <w:sz w:val="20"/>
          <w:szCs w:val="20"/>
          <w:lang w:eastAsia="ru-RU"/>
        </w:rPr>
        <w:b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BD35F9">
        <w:rPr>
          <w:rFonts w:eastAsia="Times New Roman" w:cstheme="minorHAnsi"/>
          <w:sz w:val="20"/>
          <w:szCs w:val="20"/>
          <w:lang w:eastAsia="ru-RU"/>
        </w:rPr>
        <w:br/>
        <w:t> </w:t>
      </w:r>
    </w:p>
    <w:p w:rsidR="007B5BDB" w:rsidRDefault="00D823FC" w:rsidP="007B5BDB">
      <w:pPr>
        <w:spacing w:after="0" w:line="240" w:lineRule="auto"/>
        <w:jc w:val="center"/>
        <w:rPr>
          <w:rFonts w:ascii="Cambria" w:eastAsia="Times New Roman" w:hAnsi="Cambria" w:cstheme="minorHAnsi"/>
          <w:sz w:val="20"/>
          <w:szCs w:val="20"/>
          <w:lang w:eastAsia="ru-RU"/>
        </w:rPr>
      </w:pPr>
      <w:r w:rsidRPr="007B5BDB">
        <w:rPr>
          <w:rFonts w:ascii="Cambria" w:eastAsia="Times New Roman" w:hAnsi="Cambria" w:cstheme="minorHAnsi"/>
          <w:sz w:val="20"/>
          <w:szCs w:val="20"/>
          <w:lang w:eastAsia="ru-RU"/>
        </w:rPr>
        <w:t>Глава 16. ТРЕБОВАНИ</w:t>
      </w:r>
      <w:r w:rsidR="007B5BDB">
        <w:rPr>
          <w:rFonts w:ascii="Cambria" w:eastAsia="Times New Roman" w:hAnsi="Cambria" w:cstheme="minorHAnsi"/>
          <w:sz w:val="20"/>
          <w:szCs w:val="20"/>
          <w:lang w:eastAsia="ru-RU"/>
        </w:rPr>
        <w:t>Я К ПРОТИВОПОЖАРНЫМ РАССТОЯНИЯМ</w:t>
      </w:r>
    </w:p>
    <w:p w:rsidR="007B5BDB" w:rsidRPr="00BD35F9" w:rsidRDefault="00D823FC" w:rsidP="007B5BDB">
      <w:pPr>
        <w:spacing w:after="0" w:line="240" w:lineRule="auto"/>
        <w:jc w:val="center"/>
        <w:rPr>
          <w:rFonts w:eastAsia="Times New Roman" w:cstheme="minorHAnsi"/>
          <w:sz w:val="24"/>
          <w:szCs w:val="24"/>
          <w:lang w:eastAsia="ru-RU"/>
        </w:rPr>
      </w:pPr>
      <w:r w:rsidRPr="007B5BDB">
        <w:rPr>
          <w:rFonts w:ascii="Cambria" w:eastAsia="Times New Roman" w:hAnsi="Cambria" w:cstheme="minorHAnsi"/>
          <w:sz w:val="20"/>
          <w:szCs w:val="20"/>
          <w:lang w:eastAsia="ru-RU"/>
        </w:rPr>
        <w:t>МЕЖДУ ЗДАН</w:t>
      </w:r>
      <w:r w:rsidR="007B5BDB">
        <w:rPr>
          <w:rFonts w:ascii="Cambria" w:eastAsia="Times New Roman" w:hAnsi="Cambria" w:cstheme="minorHAnsi"/>
          <w:sz w:val="20"/>
          <w:szCs w:val="20"/>
          <w:lang w:eastAsia="ru-RU"/>
        </w:rPr>
        <w:t>ИЯМИ, СООРУЖЕНИЯМИ И СТРОЕНИЯМИ</w:t>
      </w:r>
    </w:p>
    <w:p w:rsidR="007B5BDB" w:rsidRDefault="00D823FC" w:rsidP="007B5BDB">
      <w:pPr>
        <w:spacing w:after="0" w:line="240" w:lineRule="auto"/>
        <w:rPr>
          <w:rFonts w:eastAsia="Times New Roman" w:cstheme="minorHAnsi"/>
          <w:sz w:val="20"/>
          <w:szCs w:val="20"/>
          <w:lang w:eastAsia="ru-RU"/>
        </w:rPr>
      </w:pPr>
      <w:r w:rsidRPr="007B5BDB">
        <w:rPr>
          <w:rFonts w:eastAsia="Times New Roman" w:cstheme="minorHAnsi"/>
          <w:sz w:val="20"/>
          <w:szCs w:val="20"/>
          <w:lang w:eastAsia="ru-RU"/>
        </w:rPr>
        <w:br/>
      </w:r>
      <w:r w:rsidRPr="007B5BDB">
        <w:rPr>
          <w:rFonts w:eastAsia="Times New Roman" w:cstheme="minorHAnsi"/>
          <w:b/>
          <w:sz w:val="20"/>
          <w:szCs w:val="20"/>
          <w:lang w:eastAsia="ru-RU"/>
        </w:rPr>
        <w:t>Статья 69. Противопожарные расстояния между зданиями, сооружениями и строениями </w:t>
      </w:r>
      <w:r w:rsidRPr="007B5BDB">
        <w:rPr>
          <w:rFonts w:eastAsia="Times New Roman" w:cstheme="minorHAnsi"/>
          <w:b/>
          <w:sz w:val="20"/>
          <w:szCs w:val="20"/>
          <w:lang w:eastAsia="ru-RU"/>
        </w:rPr>
        <w:br/>
      </w:r>
      <w:r w:rsidRPr="00BD35F9">
        <w:rPr>
          <w:rFonts w:eastAsia="Times New Roman" w:cstheme="minorHAnsi"/>
          <w:sz w:val="20"/>
          <w:szCs w:val="20"/>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r w:rsidRPr="00BD35F9">
        <w:rPr>
          <w:rFonts w:eastAsia="Times New Roman" w:cstheme="minorHAnsi"/>
          <w:sz w:val="20"/>
          <w:szCs w:val="20"/>
          <w:lang w:eastAsia="ru-RU"/>
        </w:rPr>
        <w:b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r w:rsidRPr="00BD35F9">
        <w:rPr>
          <w:rFonts w:eastAsia="Times New Roman" w:cstheme="minorHAnsi"/>
          <w:sz w:val="20"/>
          <w:szCs w:val="20"/>
          <w:lang w:eastAsia="ru-RU"/>
        </w:rPr>
        <w:b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r w:rsidRPr="00BD35F9">
        <w:rPr>
          <w:rFonts w:eastAsia="Times New Roman" w:cstheme="minorHAnsi"/>
          <w:sz w:val="20"/>
          <w:szCs w:val="20"/>
          <w:lang w:eastAsia="ru-RU"/>
        </w:rPr>
        <w:b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r w:rsidRPr="00BD35F9">
        <w:rPr>
          <w:rFonts w:eastAsia="Times New Roman" w:cstheme="minorHAnsi"/>
          <w:sz w:val="20"/>
          <w:szCs w:val="20"/>
          <w:lang w:eastAsia="ru-RU"/>
        </w:rPr>
        <w:b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r w:rsidRPr="00BD35F9">
        <w:rPr>
          <w:rFonts w:eastAsia="Times New Roman" w:cstheme="minorHAnsi"/>
          <w:sz w:val="20"/>
          <w:szCs w:val="20"/>
          <w:lang w:eastAsia="ru-RU"/>
        </w:rPr>
        <w:b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r w:rsidRPr="00BD35F9">
        <w:rPr>
          <w:rFonts w:eastAsia="Times New Roman" w:cstheme="minorHAnsi"/>
          <w:sz w:val="20"/>
          <w:szCs w:val="20"/>
          <w:lang w:eastAsia="ru-RU"/>
        </w:rPr>
        <w:br/>
        <w:t xml:space="preserve">7. Противопожарные расстояния между жилыми зданиями IV и V степеней огнестойкости в климатических </w:t>
      </w:r>
      <w:r w:rsidRPr="00BD35F9">
        <w:rPr>
          <w:rFonts w:eastAsia="Times New Roman" w:cstheme="minorHAnsi"/>
          <w:sz w:val="20"/>
          <w:szCs w:val="20"/>
          <w:lang w:eastAsia="ru-RU"/>
        </w:rPr>
        <w:lastRenderedPageBreak/>
        <w:t>подрайонах IА, IБ, IГ, IД и IIА следует увеличивать на 50 процентов.</w:t>
      </w:r>
      <w:r w:rsidRPr="00BD35F9">
        <w:rPr>
          <w:rFonts w:eastAsia="Times New Roman" w:cstheme="minorHAnsi"/>
          <w:sz w:val="20"/>
          <w:szCs w:val="20"/>
          <w:lang w:eastAsia="ru-RU"/>
        </w:rPr>
        <w:b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r w:rsidRPr="00BD35F9">
        <w:rPr>
          <w:rFonts w:eastAsia="Times New Roman" w:cstheme="minorHAnsi"/>
          <w:sz w:val="20"/>
          <w:szCs w:val="20"/>
          <w:lang w:eastAsia="ru-RU"/>
        </w:rPr>
        <w:b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r w:rsidRPr="00BD35F9">
        <w:rPr>
          <w:rFonts w:eastAsia="Times New Roman" w:cstheme="minorHAnsi"/>
          <w:sz w:val="20"/>
          <w:szCs w:val="20"/>
          <w:lang w:eastAsia="ru-RU"/>
        </w:rPr>
        <w:b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r w:rsidRPr="00BD35F9">
        <w:rPr>
          <w:rFonts w:eastAsia="Times New Roman" w:cstheme="minorHAnsi"/>
          <w:sz w:val="20"/>
          <w:szCs w:val="20"/>
          <w:lang w:eastAsia="ru-RU"/>
        </w:rPr>
        <w:b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r w:rsidRPr="00BD35F9">
        <w:rPr>
          <w:rFonts w:eastAsia="Times New Roman" w:cstheme="minorHAnsi"/>
          <w:sz w:val="20"/>
          <w:szCs w:val="20"/>
          <w:lang w:eastAsia="ru-RU"/>
        </w:rPr>
        <w:b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r w:rsidRPr="00BD35F9">
        <w:rPr>
          <w:rFonts w:eastAsia="Times New Roman" w:cstheme="minorHAnsi"/>
          <w:sz w:val="20"/>
          <w:szCs w:val="20"/>
          <w:lang w:eastAsia="ru-RU"/>
        </w:rPr>
        <w:b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r w:rsidRPr="00BD35F9">
        <w:rPr>
          <w:rFonts w:eastAsia="Times New Roman" w:cstheme="minorHAnsi"/>
          <w:sz w:val="20"/>
          <w:szCs w:val="20"/>
          <w:lang w:eastAsia="ru-RU"/>
        </w:rPr>
        <w:br/>
        <w:t>14. Площадки для хранения тары должны иметь ограждения и располагаться на расстоянии не менее 15 метров от зданий, сооружений и строений.</w:t>
      </w:r>
      <w:r w:rsidRPr="00BD35F9">
        <w:rPr>
          <w:rFonts w:eastAsia="Times New Roman" w:cstheme="minorHAnsi"/>
          <w:sz w:val="20"/>
          <w:szCs w:val="20"/>
          <w:lang w:eastAsia="ru-RU"/>
        </w:rPr>
        <w:b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w:t>
      </w:r>
      <w:r w:rsidR="007B5BDB">
        <w:rPr>
          <w:rFonts w:eastAsia="Times New Roman" w:cstheme="minorHAnsi"/>
          <w:sz w:val="20"/>
          <w:szCs w:val="20"/>
          <w:lang w:eastAsia="ru-RU"/>
        </w:rPr>
        <w:t xml:space="preserve"> массивов - не менее 15 метров.</w:t>
      </w:r>
    </w:p>
    <w:p w:rsidR="00D823FC" w:rsidRPr="00BD35F9" w:rsidRDefault="00D823FC" w:rsidP="007B5BDB">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br/>
      </w:r>
      <w:r w:rsidRPr="007B5BDB">
        <w:rPr>
          <w:rFonts w:eastAsia="Times New Roman" w:cstheme="minorHAnsi"/>
          <w:b/>
          <w:sz w:val="20"/>
          <w:szCs w:val="20"/>
          <w:lang w:eastAsia="ru-RU"/>
        </w:rPr>
        <w:t>Статья 70. Противопожарные расстояния от зданий, сооружений и строений складов нефти и</w:t>
      </w:r>
      <w:r w:rsidRPr="00BD35F9">
        <w:rPr>
          <w:rFonts w:eastAsia="Times New Roman" w:cstheme="minorHAnsi"/>
          <w:sz w:val="20"/>
          <w:szCs w:val="20"/>
          <w:lang w:eastAsia="ru-RU"/>
        </w:rPr>
        <w:t xml:space="preserve"> </w:t>
      </w:r>
      <w:r w:rsidRPr="007B5BDB">
        <w:rPr>
          <w:rFonts w:eastAsia="Times New Roman" w:cstheme="minorHAnsi"/>
          <w:b/>
          <w:sz w:val="20"/>
          <w:szCs w:val="20"/>
          <w:lang w:eastAsia="ru-RU"/>
        </w:rPr>
        <w:t>нефтепродуктов до граничащих с ними объектов защиты</w:t>
      </w:r>
      <w:r w:rsidRPr="007B5BDB">
        <w:rPr>
          <w:rFonts w:eastAsia="Times New Roman" w:cstheme="minorHAnsi"/>
          <w:b/>
          <w:sz w:val="20"/>
          <w:szCs w:val="20"/>
          <w:lang w:eastAsia="ru-RU"/>
        </w:rPr>
        <w:br/>
      </w:r>
      <w:r w:rsidRPr="00BD35F9">
        <w:rPr>
          <w:rFonts w:eastAsia="Times New Roman" w:cstheme="minorHAnsi"/>
          <w:sz w:val="20"/>
          <w:szCs w:val="20"/>
          <w:lang w:eastAsia="ru-RU"/>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r w:rsidRPr="00BD35F9">
        <w:rPr>
          <w:rFonts w:eastAsia="Times New Roman" w:cstheme="minorHAnsi"/>
          <w:sz w:val="20"/>
          <w:szCs w:val="20"/>
          <w:lang w:eastAsia="ru-RU"/>
        </w:rPr>
        <w:b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r w:rsidRPr="00BD35F9">
        <w:rPr>
          <w:rFonts w:eastAsia="Times New Roman" w:cstheme="minorHAnsi"/>
          <w:sz w:val="20"/>
          <w:szCs w:val="20"/>
          <w:lang w:eastAsia="ru-RU"/>
        </w:rPr>
        <w:br/>
        <w:t>между зданиями, сооружениями и строениями - как расстояние в свету между наружными стенами или конструкциями зданий, сооружений и строений;</w:t>
      </w:r>
      <w:r w:rsidRPr="00BD35F9">
        <w:rPr>
          <w:rFonts w:eastAsia="Times New Roman" w:cstheme="minorHAnsi"/>
          <w:sz w:val="20"/>
          <w:szCs w:val="20"/>
          <w:lang w:eastAsia="ru-RU"/>
        </w:rPr>
        <w:br/>
        <w:t>от сливоналивных устройств - от оси железнодорожного пути со сливоналивными эстакадами;</w:t>
      </w:r>
      <w:r w:rsidRPr="00BD35F9">
        <w:rPr>
          <w:rFonts w:eastAsia="Times New Roman" w:cstheme="minorHAnsi"/>
          <w:sz w:val="20"/>
          <w:szCs w:val="20"/>
          <w:lang w:eastAsia="ru-RU"/>
        </w:rPr>
        <w:br/>
        <w:t>от площадок (открытых и под навесами) для сливоналивных устройств автомобильных цистерн, для насосов, тары - от границ этих площадок;</w:t>
      </w:r>
      <w:r w:rsidRPr="00BD35F9">
        <w:rPr>
          <w:rFonts w:eastAsia="Times New Roman" w:cstheme="minorHAnsi"/>
          <w:sz w:val="20"/>
          <w:szCs w:val="20"/>
          <w:lang w:eastAsia="ru-RU"/>
        </w:rPr>
        <w:br/>
        <w:t>от технологических эстакад и трубопроводов - от крайнего трубопровода;</w:t>
      </w:r>
      <w:r w:rsidRPr="00BD35F9">
        <w:rPr>
          <w:rFonts w:eastAsia="Times New Roman" w:cstheme="minorHAnsi"/>
          <w:sz w:val="20"/>
          <w:szCs w:val="20"/>
          <w:lang w:eastAsia="ru-RU"/>
        </w:rPr>
        <w:br/>
        <w:t>от факельных установок - от ствола факела.</w:t>
      </w:r>
      <w:r w:rsidRPr="00BD35F9">
        <w:rPr>
          <w:rFonts w:eastAsia="Times New Roman" w:cstheme="minorHAnsi"/>
          <w:sz w:val="20"/>
          <w:szCs w:val="20"/>
          <w:lang w:eastAsia="ru-RU"/>
        </w:rPr>
        <w:br/>
        <w:t xml:space="preserve">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w:t>
      </w:r>
      <w:r w:rsidRPr="00BD35F9">
        <w:rPr>
          <w:rFonts w:eastAsia="Times New Roman" w:cstheme="minorHAnsi"/>
          <w:sz w:val="20"/>
          <w:szCs w:val="20"/>
          <w:lang w:eastAsia="ru-RU"/>
        </w:rPr>
        <w:lastRenderedPageBreak/>
        <w:t>складов нефти и нефтепродуктов.</w:t>
      </w:r>
      <w:r w:rsidRPr="00BD35F9">
        <w:rPr>
          <w:rFonts w:eastAsia="Times New Roman" w:cstheme="minorHAnsi"/>
          <w:sz w:val="20"/>
          <w:szCs w:val="20"/>
          <w:lang w:eastAsia="ru-RU"/>
        </w:rPr>
        <w:b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r w:rsidRPr="00BD35F9">
        <w:rPr>
          <w:rFonts w:eastAsia="Times New Roman" w:cstheme="minorHAnsi"/>
          <w:sz w:val="20"/>
          <w:szCs w:val="20"/>
          <w:lang w:eastAsia="ru-RU"/>
        </w:rPr>
        <w:b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sidRPr="00BD35F9">
        <w:rPr>
          <w:rFonts w:eastAsia="Times New Roman" w:cstheme="minorHAnsi"/>
          <w:sz w:val="20"/>
          <w:szCs w:val="20"/>
          <w:lang w:eastAsia="ru-RU"/>
        </w:rPr>
        <w:b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BD35F9">
        <w:rPr>
          <w:rFonts w:eastAsia="Times New Roman" w:cstheme="minorHAnsi"/>
          <w:sz w:val="20"/>
          <w:szCs w:val="20"/>
          <w:lang w:eastAsia="ru-RU"/>
        </w:rPr>
        <w:t>энергообъектах</w:t>
      </w:r>
      <w:proofErr w:type="spellEnd"/>
      <w:r w:rsidRPr="00BD35F9">
        <w:rPr>
          <w:rFonts w:eastAsia="Times New Roman" w:cstheme="minorHAnsi"/>
          <w:sz w:val="20"/>
          <w:szCs w:val="20"/>
          <w:lang w:eastAsia="ru-RU"/>
        </w:rPr>
        <w:t>,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r w:rsidRPr="00BD35F9">
        <w:rPr>
          <w:rFonts w:eastAsia="Times New Roman" w:cstheme="minorHAnsi"/>
          <w:sz w:val="20"/>
          <w:szCs w:val="20"/>
          <w:lang w:eastAsia="ru-RU"/>
        </w:rPr>
        <w:br/>
        <w:t>7. Категории складов нефти и нефтепродуктов определяются в соответствии с таблицей 14 приложения к настоящему Федеральному закону. </w:t>
      </w:r>
      <w:r w:rsidRPr="00BD35F9">
        <w:rPr>
          <w:rFonts w:eastAsia="Times New Roman" w:cstheme="minorHAnsi"/>
          <w:sz w:val="20"/>
          <w:szCs w:val="20"/>
          <w:lang w:eastAsia="ru-RU"/>
        </w:rPr>
        <w:br/>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71. Противопожарные расстояния от зданий, сооружений и строений автозаправочных станций до граничащих с ними объектов защиты </w:t>
      </w:r>
      <w:r w:rsidRPr="007B5BDB">
        <w:rPr>
          <w:rFonts w:eastAsia="Times New Roman" w:cstheme="minorHAnsi"/>
          <w:b/>
          <w:sz w:val="20"/>
          <w:szCs w:val="20"/>
          <w:lang w:eastAsia="ru-RU"/>
        </w:rPr>
        <w:br/>
      </w:r>
      <w:r w:rsidRPr="00BD35F9">
        <w:rPr>
          <w:rFonts w:eastAsia="Times New Roman" w:cstheme="minorHAnsi"/>
          <w:sz w:val="20"/>
          <w:szCs w:val="20"/>
          <w:lang w:eastAsia="ru-RU"/>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r w:rsidRPr="00BD35F9">
        <w:rPr>
          <w:rFonts w:eastAsia="Times New Roman" w:cstheme="minorHAnsi"/>
          <w:sz w:val="20"/>
          <w:szCs w:val="20"/>
          <w:lang w:eastAsia="ru-RU"/>
        </w:rPr>
        <w:br/>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BD35F9">
        <w:rPr>
          <w:rFonts w:eastAsia="Times New Roman" w:cstheme="minorHAnsi"/>
          <w:sz w:val="20"/>
          <w:szCs w:val="20"/>
          <w:lang w:eastAsia="ru-RU"/>
        </w:rPr>
        <w:t>интернатного</w:t>
      </w:r>
      <w:proofErr w:type="spellEnd"/>
      <w:r w:rsidRPr="00BD35F9">
        <w:rPr>
          <w:rFonts w:eastAsia="Times New Roman" w:cstheme="minorHAnsi"/>
          <w:sz w:val="20"/>
          <w:szCs w:val="20"/>
          <w:lang w:eastAsia="ru-RU"/>
        </w:rPr>
        <w:t xml:space="preserve"> типа, лечебных учреждений стационарного типа, одноквартирных жилых зданий;</w:t>
      </w:r>
      <w:r w:rsidRPr="00BD35F9">
        <w:rPr>
          <w:rFonts w:eastAsia="Times New Roman" w:cstheme="minorHAnsi"/>
          <w:sz w:val="20"/>
          <w:szCs w:val="20"/>
          <w:lang w:eastAsia="ru-RU"/>
        </w:rPr>
        <w:br/>
        <w:t>до окон или дверей (для жилых и общественных зданий).</w:t>
      </w:r>
      <w:r w:rsidRPr="00BD35F9">
        <w:rPr>
          <w:rFonts w:eastAsia="Times New Roman" w:cstheme="minorHAnsi"/>
          <w:sz w:val="20"/>
          <w:szCs w:val="20"/>
          <w:lang w:eastAsia="ru-RU"/>
        </w:rPr>
        <w:b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sidRPr="00BD35F9">
        <w:rPr>
          <w:rFonts w:eastAsia="Times New Roman" w:cstheme="minorHAnsi"/>
          <w:sz w:val="20"/>
          <w:szCs w:val="20"/>
          <w:lang w:eastAsia="ru-RU"/>
        </w:rPr>
        <w:b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BD35F9">
        <w:rPr>
          <w:rFonts w:eastAsia="Times New Roman" w:cstheme="minorHAnsi"/>
          <w:sz w:val="20"/>
          <w:szCs w:val="20"/>
          <w:lang w:eastAsia="ru-RU"/>
        </w:rPr>
        <w:b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BD35F9">
        <w:rPr>
          <w:rFonts w:eastAsia="Times New Roman" w:cstheme="minorHAnsi"/>
          <w:sz w:val="20"/>
          <w:szCs w:val="20"/>
          <w:lang w:eastAsia="ru-RU"/>
        </w:rPr>
        <w:b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BD35F9">
        <w:rPr>
          <w:rFonts w:eastAsia="Times New Roman" w:cstheme="minorHAnsi"/>
          <w:sz w:val="20"/>
          <w:szCs w:val="20"/>
          <w:lang w:eastAsia="ru-RU"/>
        </w:rPr>
        <w:t>интернатного</w:t>
      </w:r>
      <w:proofErr w:type="spellEnd"/>
      <w:r w:rsidRPr="00BD35F9">
        <w:rPr>
          <w:rFonts w:eastAsia="Times New Roman" w:cstheme="minorHAnsi"/>
          <w:sz w:val="20"/>
          <w:szCs w:val="20"/>
          <w:lang w:eastAsia="ru-RU"/>
        </w:rPr>
        <w:t xml:space="preserve"> типа, лечебных учреждений стационарного типа должны составлять не менее 50 метров.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72. Противопожарные расстояния от гаражей и открытых стоянок автотранспорта до граничащих с ними объектов защиты </w:t>
      </w:r>
      <w:r w:rsidRPr="007B5BDB">
        <w:rPr>
          <w:rFonts w:eastAsia="Times New Roman" w:cstheme="minorHAnsi"/>
          <w:b/>
          <w:sz w:val="20"/>
          <w:szCs w:val="20"/>
          <w:lang w:eastAsia="ru-RU"/>
        </w:rPr>
        <w:br/>
      </w:r>
      <w:r w:rsidRPr="00BD35F9">
        <w:rPr>
          <w:rFonts w:eastAsia="Times New Roman" w:cstheme="minorHAnsi"/>
          <w:sz w:val="20"/>
          <w:szCs w:val="20"/>
          <w:lang w:eastAsia="ru-RU"/>
        </w:rPr>
        <w:t xml:space="preserve">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w:t>
      </w:r>
      <w:r w:rsidRPr="00BD35F9">
        <w:rPr>
          <w:rFonts w:eastAsia="Times New Roman" w:cstheme="minorHAnsi"/>
          <w:sz w:val="20"/>
          <w:szCs w:val="20"/>
          <w:lang w:eastAsia="ru-RU"/>
        </w:rPr>
        <w:lastRenderedPageBreak/>
        <w:t>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r w:rsidRPr="00BD35F9">
        <w:rPr>
          <w:rFonts w:eastAsia="Times New Roman" w:cstheme="minorHAnsi"/>
          <w:sz w:val="20"/>
          <w:szCs w:val="20"/>
          <w:lang w:eastAsia="ru-RU"/>
        </w:rPr>
        <w:b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r w:rsidRPr="00BD35F9">
        <w:rPr>
          <w:rFonts w:eastAsia="Times New Roman" w:cstheme="minorHAnsi"/>
          <w:sz w:val="20"/>
          <w:szCs w:val="20"/>
          <w:lang w:eastAsia="ru-RU"/>
        </w:rPr>
        <w:b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r w:rsidRPr="00BD35F9">
        <w:rPr>
          <w:rFonts w:eastAsia="Times New Roman" w:cstheme="minorHAnsi"/>
          <w:sz w:val="20"/>
          <w:szCs w:val="20"/>
          <w:lang w:eastAsia="ru-RU"/>
        </w:rPr>
        <w:b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73. Противопожарные расстояния от резервуаров сжиженных углеводородных газов до зданий, сооружений и строений </w:t>
      </w:r>
      <w:r w:rsidRPr="007B5BDB">
        <w:rPr>
          <w:rFonts w:eastAsia="Times New Roman" w:cstheme="minorHAnsi"/>
          <w:b/>
          <w:sz w:val="20"/>
          <w:szCs w:val="20"/>
          <w:lang w:eastAsia="ru-RU"/>
        </w:rPr>
        <w:br/>
      </w:r>
      <w:r w:rsidRPr="00BD35F9">
        <w:rPr>
          <w:rFonts w:eastAsia="Times New Roman" w:cstheme="minorHAnsi"/>
          <w:sz w:val="20"/>
          <w:szCs w:val="20"/>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r w:rsidRPr="00BD35F9">
        <w:rPr>
          <w:rFonts w:eastAsia="Times New Roman" w:cstheme="minorHAnsi"/>
          <w:sz w:val="20"/>
          <w:szCs w:val="20"/>
          <w:lang w:eastAsia="ru-RU"/>
        </w:rPr>
        <w:b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r w:rsidRPr="00BD35F9">
        <w:rPr>
          <w:rFonts w:eastAsia="Times New Roman" w:cstheme="minorHAnsi"/>
          <w:sz w:val="20"/>
          <w:szCs w:val="20"/>
          <w:lang w:eastAsia="ru-RU"/>
        </w:rPr>
        <w:b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 xml:space="preserve">Статья 74. Противопожарные расстояния от газопроводов, нефтепроводов, нефтепродуктопроводов, </w:t>
      </w:r>
      <w:proofErr w:type="spellStart"/>
      <w:r w:rsidRPr="007B5BDB">
        <w:rPr>
          <w:rFonts w:eastAsia="Times New Roman" w:cstheme="minorHAnsi"/>
          <w:b/>
          <w:sz w:val="20"/>
          <w:szCs w:val="20"/>
          <w:lang w:eastAsia="ru-RU"/>
        </w:rPr>
        <w:t>конденсатопроводов</w:t>
      </w:r>
      <w:proofErr w:type="spellEnd"/>
      <w:r w:rsidRPr="007B5BDB">
        <w:rPr>
          <w:rFonts w:eastAsia="Times New Roman" w:cstheme="minorHAnsi"/>
          <w:b/>
          <w:sz w:val="20"/>
          <w:szCs w:val="20"/>
          <w:lang w:eastAsia="ru-RU"/>
        </w:rPr>
        <w:t xml:space="preserve"> до соседних объектов защиты </w:t>
      </w:r>
      <w:r w:rsidRPr="007B5BDB">
        <w:rPr>
          <w:rFonts w:eastAsia="Times New Roman" w:cstheme="minorHAnsi"/>
          <w:b/>
          <w:sz w:val="20"/>
          <w:szCs w:val="20"/>
          <w:lang w:eastAsia="ru-RU"/>
        </w:rPr>
        <w:br/>
      </w:r>
      <w:r w:rsidRPr="00BD35F9">
        <w:rPr>
          <w:rFonts w:eastAsia="Times New Roman" w:cstheme="minorHAnsi"/>
          <w:sz w:val="20"/>
          <w:szCs w:val="20"/>
          <w:lang w:eastAsia="ru-RU"/>
        </w:rPr>
        <w:t xml:space="preserve">1. Противопожарные расстояния от оси подземных и надземных (в насыпи) магистральных, </w:t>
      </w:r>
      <w:proofErr w:type="spellStart"/>
      <w:r w:rsidRPr="00BD35F9">
        <w:rPr>
          <w:rFonts w:eastAsia="Times New Roman" w:cstheme="minorHAnsi"/>
          <w:sz w:val="20"/>
          <w:szCs w:val="20"/>
          <w:lang w:eastAsia="ru-RU"/>
        </w:rPr>
        <w:t>внутрипромысловых</w:t>
      </w:r>
      <w:proofErr w:type="spellEnd"/>
      <w:r w:rsidRPr="00BD35F9">
        <w:rPr>
          <w:rFonts w:eastAsia="Times New Roman" w:cstheme="minorHAnsi"/>
          <w:sz w:val="20"/>
          <w:szCs w:val="20"/>
          <w:lang w:eastAsia="ru-RU"/>
        </w:rPr>
        <w:t xml:space="preserve"> и местных распределительных газопроводов, нефтепроводов, нефтепродуктопроводов и </w:t>
      </w:r>
      <w:proofErr w:type="spellStart"/>
      <w:r w:rsidRPr="00BD35F9">
        <w:rPr>
          <w:rFonts w:eastAsia="Times New Roman" w:cstheme="minorHAnsi"/>
          <w:sz w:val="20"/>
          <w:szCs w:val="20"/>
          <w:lang w:eastAsia="ru-RU"/>
        </w:rPr>
        <w:t>конденсатопроводов</w:t>
      </w:r>
      <w:proofErr w:type="spellEnd"/>
      <w:r w:rsidRPr="00BD35F9">
        <w:rPr>
          <w:rFonts w:eastAsia="Times New Roman" w:cstheme="minorHAnsi"/>
          <w:sz w:val="20"/>
          <w:szCs w:val="20"/>
          <w:lang w:eastAsia="ru-RU"/>
        </w:rPr>
        <w:t xml:space="preserve">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Pr="00BD35F9">
        <w:rPr>
          <w:rFonts w:eastAsia="Times New Roman" w:cstheme="minorHAnsi"/>
          <w:sz w:val="20"/>
          <w:szCs w:val="20"/>
          <w:lang w:eastAsia="ru-RU"/>
        </w:rPr>
        <w:b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r w:rsidRPr="00BD35F9">
        <w:rPr>
          <w:rFonts w:eastAsia="Times New Roman" w:cstheme="minorHAnsi"/>
          <w:sz w:val="20"/>
          <w:szCs w:val="20"/>
          <w:lang w:eastAsia="ru-RU"/>
        </w:rPr>
        <w:b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r w:rsidRPr="00BD35F9">
        <w:rPr>
          <w:rFonts w:eastAsia="Times New Roman" w:cstheme="minorHAnsi"/>
          <w:sz w:val="20"/>
          <w:szCs w:val="20"/>
          <w:lang w:eastAsia="ru-RU"/>
        </w:rPr>
        <w:b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 </w:t>
      </w:r>
      <w:r w:rsidRPr="00BD35F9">
        <w:rPr>
          <w:rFonts w:eastAsia="Times New Roman" w:cstheme="minorHAnsi"/>
          <w:sz w:val="20"/>
          <w:szCs w:val="20"/>
          <w:lang w:eastAsia="ru-RU"/>
        </w:rPr>
        <w:br/>
        <w:t> </w:t>
      </w:r>
    </w:p>
    <w:p w:rsidR="00D823FC" w:rsidRPr="00BD35F9" w:rsidRDefault="00D823FC" w:rsidP="00D823FC">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lastRenderedPageBreak/>
        <w:t>Статья 75. Противопожарные расстояния на территориях садовых, дачных и приусадебных земельных участков </w:t>
      </w:r>
      <w:r w:rsidRPr="007B5BDB">
        <w:rPr>
          <w:rFonts w:eastAsia="Times New Roman" w:cstheme="minorHAnsi"/>
          <w:b/>
          <w:sz w:val="20"/>
          <w:szCs w:val="20"/>
          <w:lang w:eastAsia="ru-RU"/>
        </w:rPr>
        <w:br/>
      </w:r>
      <w:r w:rsidRPr="00BD35F9">
        <w:rPr>
          <w:rFonts w:eastAsia="Times New Roman" w:cstheme="minorHAnsi"/>
          <w:sz w:val="20"/>
          <w:szCs w:val="20"/>
          <w:lang w:eastAsia="ru-RU"/>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r w:rsidRPr="00BD35F9">
        <w:rPr>
          <w:rFonts w:eastAsia="Times New Roman" w:cstheme="minorHAnsi"/>
          <w:sz w:val="20"/>
          <w:szCs w:val="20"/>
          <w:lang w:eastAsia="ru-RU"/>
        </w:rPr>
        <w:b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sidRPr="00BD35F9">
        <w:rPr>
          <w:rFonts w:eastAsia="Times New Roman" w:cstheme="minorHAnsi"/>
          <w:sz w:val="20"/>
          <w:szCs w:val="20"/>
          <w:lang w:eastAsia="ru-RU"/>
        </w:rPr>
        <w:b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r w:rsidRPr="00BD35F9">
        <w:rPr>
          <w:rFonts w:eastAsia="Times New Roman" w:cstheme="minorHAnsi"/>
          <w:sz w:val="20"/>
          <w:szCs w:val="20"/>
          <w:lang w:eastAsia="ru-RU"/>
        </w:rPr>
        <w:b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 </w:t>
      </w:r>
      <w:r w:rsidRPr="00BD35F9">
        <w:rPr>
          <w:rFonts w:eastAsia="Times New Roman" w:cstheme="minorHAnsi"/>
          <w:sz w:val="20"/>
          <w:szCs w:val="20"/>
          <w:lang w:eastAsia="ru-RU"/>
        </w:rPr>
        <w:br/>
        <w:t> </w:t>
      </w:r>
    </w:p>
    <w:p w:rsidR="007B5BDB" w:rsidRDefault="00D823FC" w:rsidP="007B5BDB">
      <w:pPr>
        <w:spacing w:after="0" w:line="240" w:lineRule="auto"/>
        <w:jc w:val="center"/>
        <w:rPr>
          <w:rFonts w:eastAsia="Times New Roman" w:cstheme="minorHAnsi"/>
          <w:sz w:val="20"/>
          <w:szCs w:val="20"/>
          <w:lang w:eastAsia="ru-RU"/>
        </w:rPr>
      </w:pPr>
      <w:r w:rsidRPr="00BD35F9">
        <w:rPr>
          <w:rFonts w:eastAsia="Times New Roman" w:cstheme="minorHAnsi"/>
          <w:sz w:val="20"/>
          <w:szCs w:val="20"/>
          <w:lang w:eastAsia="ru-RU"/>
        </w:rPr>
        <w:t>Глава 17. ОБЩИЕ ТРЕБОВАНИЯ ПОЖАРНОЙ БЕЗОПАСНОСТИ К</w:t>
      </w:r>
      <w:r w:rsidR="007B5BDB">
        <w:rPr>
          <w:rFonts w:eastAsia="Times New Roman" w:cstheme="minorHAnsi"/>
          <w:sz w:val="20"/>
          <w:szCs w:val="20"/>
          <w:lang w:eastAsia="ru-RU"/>
        </w:rPr>
        <w:t xml:space="preserve"> ПОСЕЛЕНИЯМ И ГОРОДСКИМ ОКРУГАМ</w:t>
      </w:r>
    </w:p>
    <w:p w:rsidR="00D823FC" w:rsidRPr="00BD35F9" w:rsidRDefault="00D823FC" w:rsidP="007B5BDB">
      <w:pPr>
        <w:spacing w:after="0" w:line="240" w:lineRule="auto"/>
        <w:jc w:val="center"/>
        <w:rPr>
          <w:rFonts w:eastAsia="Times New Roman" w:cstheme="minorHAnsi"/>
          <w:sz w:val="24"/>
          <w:szCs w:val="24"/>
          <w:lang w:eastAsia="ru-RU"/>
        </w:rPr>
      </w:pPr>
      <w:r w:rsidRPr="00BD35F9">
        <w:rPr>
          <w:rFonts w:eastAsia="Times New Roman" w:cstheme="minorHAnsi"/>
          <w:sz w:val="20"/>
          <w:szCs w:val="20"/>
          <w:lang w:eastAsia="ru-RU"/>
        </w:rPr>
        <w:t>ПО РАЗМЕЩЕНИЮ ПОДРАЗДЕЛЕНИЙ ПОЖАРНОЙ ОХРАНЫ </w:t>
      </w:r>
      <w:r w:rsidRPr="00BD35F9">
        <w:rPr>
          <w:rFonts w:eastAsia="Times New Roman" w:cstheme="minorHAnsi"/>
          <w:sz w:val="20"/>
          <w:szCs w:val="20"/>
          <w:lang w:eastAsia="ru-RU"/>
        </w:rPr>
        <w:br/>
      </w:r>
    </w:p>
    <w:p w:rsidR="007B5BDB" w:rsidRPr="007B5BDB" w:rsidRDefault="00D823FC" w:rsidP="007B5BDB">
      <w:pPr>
        <w:spacing w:after="0" w:line="240" w:lineRule="auto"/>
        <w:rPr>
          <w:rFonts w:eastAsia="Times New Roman" w:cstheme="minorHAnsi"/>
          <w:sz w:val="24"/>
          <w:szCs w:val="24"/>
          <w:lang w:eastAsia="ru-RU"/>
        </w:rPr>
      </w:pPr>
      <w:r w:rsidRPr="007B5BDB">
        <w:rPr>
          <w:rFonts w:eastAsia="Times New Roman" w:cstheme="minorHAnsi"/>
          <w:b/>
          <w:sz w:val="20"/>
          <w:szCs w:val="20"/>
          <w:lang w:eastAsia="ru-RU"/>
        </w:rPr>
        <w:t>Статья 76. Требования пожарной безопасности по размещению подразделений пожарной охраны в поселениях и городских округах </w:t>
      </w:r>
      <w:r w:rsidRPr="007B5BDB">
        <w:rPr>
          <w:rFonts w:eastAsia="Times New Roman" w:cstheme="minorHAnsi"/>
          <w:b/>
          <w:sz w:val="20"/>
          <w:szCs w:val="20"/>
          <w:lang w:eastAsia="ru-RU"/>
        </w:rPr>
        <w:br/>
      </w:r>
      <w:r w:rsidRPr="00BD35F9">
        <w:rPr>
          <w:rFonts w:eastAsia="Times New Roman" w:cstheme="minorHAnsi"/>
          <w:sz w:val="20"/>
          <w:szCs w:val="20"/>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BD35F9">
        <w:rPr>
          <w:rFonts w:eastAsia="Times New Roman" w:cstheme="minorHAnsi"/>
          <w:sz w:val="20"/>
          <w:szCs w:val="20"/>
          <w:lang w:eastAsia="ru-RU"/>
        </w:rPr>
        <w:br/>
        <w:t>2. Подразделения пожарной охраны населенных пунктов должны размещаться в зданиях пожарных депо.</w:t>
      </w:r>
      <w:r w:rsidRPr="00BD35F9">
        <w:rPr>
          <w:rFonts w:eastAsia="Times New Roman" w:cstheme="minorHAnsi"/>
          <w:sz w:val="20"/>
          <w:szCs w:val="20"/>
          <w:lang w:eastAsia="ru-RU"/>
        </w:rPr>
        <w:b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 </w:t>
      </w:r>
      <w:r w:rsidRPr="00BD35F9">
        <w:rPr>
          <w:rFonts w:eastAsia="Times New Roman" w:cstheme="minorHAnsi"/>
          <w:sz w:val="20"/>
          <w:szCs w:val="20"/>
          <w:lang w:eastAsia="ru-RU"/>
        </w:rPr>
        <w:br/>
        <w:t>Статья 77. Требования пожарной безопасности к пожарным депо </w:t>
      </w:r>
      <w:r w:rsidRPr="00BD35F9">
        <w:rPr>
          <w:rFonts w:eastAsia="Times New Roman" w:cstheme="minorHAnsi"/>
          <w:sz w:val="20"/>
          <w:szCs w:val="20"/>
          <w:lang w:eastAsia="ru-RU"/>
        </w:rPr>
        <w:b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sidRPr="00BD35F9">
        <w:rPr>
          <w:rFonts w:eastAsia="Times New Roman" w:cstheme="minorHAnsi"/>
          <w:sz w:val="20"/>
          <w:szCs w:val="20"/>
          <w:lang w:eastAsia="ru-RU"/>
        </w:rPr>
        <w:b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r w:rsidRPr="00BD35F9">
        <w:rPr>
          <w:rFonts w:eastAsia="Times New Roman" w:cstheme="minorHAnsi"/>
          <w:sz w:val="20"/>
          <w:szCs w:val="20"/>
          <w:lang w:eastAsia="ru-RU"/>
        </w:rPr>
        <w:b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sidRPr="00BD35F9">
        <w:rPr>
          <w:rFonts w:eastAsia="Times New Roman" w:cstheme="minorHAnsi"/>
          <w:sz w:val="20"/>
          <w:szCs w:val="20"/>
          <w:lang w:eastAsia="ru-RU"/>
        </w:rPr>
        <w:b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r w:rsidRPr="00BD35F9">
        <w:rPr>
          <w:rFonts w:eastAsia="Times New Roman" w:cstheme="minorHAnsi"/>
          <w:sz w:val="20"/>
          <w:szCs w:val="20"/>
          <w:lang w:eastAsia="ru-RU"/>
        </w:rPr>
        <w:br/>
        <w:t>5. Территория пожарного депо должна иметь два въезда (выезда). Ширина ворот на въезде (выезде) должна быть не менее 4,5 метра.</w:t>
      </w:r>
      <w:r w:rsidRPr="00BD35F9">
        <w:rPr>
          <w:rFonts w:eastAsia="Times New Roman" w:cstheme="minorHAnsi"/>
          <w:sz w:val="20"/>
          <w:szCs w:val="20"/>
          <w:lang w:eastAsia="ru-RU"/>
        </w:rPr>
        <w:br/>
        <w:t>6. Дороги и площадки на территории пожарного депо должны иметь твердое покрытие.</w:t>
      </w:r>
      <w:r w:rsidRPr="00BD35F9">
        <w:rPr>
          <w:rFonts w:eastAsia="Times New Roman" w:cstheme="minorHAnsi"/>
          <w:sz w:val="20"/>
          <w:szCs w:val="20"/>
          <w:lang w:eastAsia="ru-RU"/>
        </w:rPr>
        <w:b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007B5BDB">
        <w:rPr>
          <w:rFonts w:eastAsia="Times New Roman" w:cstheme="minorHAnsi"/>
          <w:sz w:val="20"/>
          <w:szCs w:val="20"/>
          <w:lang w:eastAsia="ru-RU"/>
        </w:rPr>
        <w:br w:type="page"/>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lastRenderedPageBreak/>
        <w:t>Таблица 11</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BD35F9">
        <w:rPr>
          <w:rFonts w:eastAsia="Times New Roman" w:cstheme="minorHAnsi"/>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6"/>
        <w:gridCol w:w="2301"/>
        <w:gridCol w:w="1632"/>
        <w:gridCol w:w="1788"/>
        <w:gridCol w:w="1908"/>
      </w:tblGrid>
      <w:tr w:rsidR="00D823FC" w:rsidRPr="00BD35F9">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Степень огнестойкости здания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Класс конструктивной пожарной опасности</w:t>
            </w:r>
          </w:p>
        </w:tc>
        <w:tc>
          <w:tcPr>
            <w:tcW w:w="0" w:type="auto"/>
            <w:gridSpan w:val="3"/>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Минимальные расстояния при степени огнестойкости и классе конструктивной пожарной опасности зданий, сооружений и строений, метры</w:t>
            </w:r>
          </w:p>
        </w:tc>
      </w:tr>
      <w:tr w:rsidR="00D823FC" w:rsidRPr="00BD35F9">
        <w:trPr>
          <w:jc w:val="center"/>
        </w:trPr>
        <w:tc>
          <w:tcPr>
            <w:tcW w:w="0" w:type="auto"/>
            <w:vMerge/>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jc w:val="center"/>
              <w:rPr>
                <w:rFonts w:eastAsia="Times New Roman" w:cstheme="minorHAnsi"/>
                <w:color w:val="6633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jc w:val="center"/>
              <w:rPr>
                <w:rFonts w:eastAsia="Times New Roman" w:cstheme="minorHAnsi"/>
                <w:color w:val="6633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I, II, III С0</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II, III, IV С1</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D823FC" w:rsidRPr="00BD35F9" w:rsidRDefault="00D823FC" w:rsidP="00D823FC">
            <w:pPr>
              <w:spacing w:after="0" w:line="240" w:lineRule="auto"/>
              <w:rPr>
                <w:rFonts w:eastAsia="Times New Roman" w:cstheme="minorHAnsi"/>
                <w:color w:val="663300"/>
                <w:sz w:val="18"/>
                <w:szCs w:val="18"/>
                <w:lang w:eastAsia="ru-RU"/>
              </w:rPr>
            </w:pPr>
            <w:r w:rsidRPr="00BD35F9">
              <w:rPr>
                <w:rFonts w:eastAsia="Times New Roman" w:cstheme="minorHAnsi"/>
                <w:color w:val="000000"/>
                <w:sz w:val="20"/>
                <w:szCs w:val="20"/>
                <w:lang w:eastAsia="ru-RU"/>
              </w:rPr>
              <w:t>IV, V С2, С3</w:t>
            </w:r>
          </w:p>
        </w:tc>
      </w:tr>
      <w:tr w:rsidR="00D823FC" w:rsidRPr="00BD35F9">
        <w:trPr>
          <w:jc w:val="center"/>
        </w:trPr>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I, II, III</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С0</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10</w:t>
            </w:r>
          </w:p>
        </w:tc>
      </w:tr>
      <w:tr w:rsidR="00D823FC" w:rsidRPr="00BD35F9">
        <w:trPr>
          <w:jc w:val="center"/>
        </w:trPr>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II, III, IV</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С1</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12</w:t>
            </w:r>
          </w:p>
        </w:tc>
      </w:tr>
      <w:tr w:rsidR="00D823FC" w:rsidRPr="00BD35F9">
        <w:trPr>
          <w:jc w:val="center"/>
        </w:trPr>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IV, V</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С2, С3</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D823FC" w:rsidRPr="00BD35F9" w:rsidRDefault="00D823FC" w:rsidP="00D823FC">
            <w:pPr>
              <w:spacing w:after="0" w:line="240" w:lineRule="auto"/>
              <w:rPr>
                <w:rFonts w:eastAsia="Times New Roman" w:cstheme="minorHAnsi"/>
                <w:color w:val="663300"/>
                <w:sz w:val="20"/>
                <w:szCs w:val="20"/>
                <w:lang w:eastAsia="ru-RU"/>
              </w:rPr>
            </w:pPr>
            <w:r w:rsidRPr="00BD35F9">
              <w:rPr>
                <w:rFonts w:eastAsia="Times New Roman" w:cstheme="minorHAnsi"/>
                <w:color w:val="000000"/>
                <w:sz w:val="20"/>
                <w:szCs w:val="20"/>
                <w:lang w:eastAsia="ru-RU"/>
              </w:rPr>
              <w:t>15</w:t>
            </w:r>
          </w:p>
        </w:tc>
      </w:tr>
    </w:tbl>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 </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 </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Для справки</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b/>
          <w:bCs/>
          <w:sz w:val="20"/>
          <w:szCs w:val="20"/>
          <w:lang w:eastAsia="ru-RU"/>
        </w:rPr>
        <w:t>СНИП 2.07.01-89*. "Градостроительство. Планировка и застройка городских и сельских поселений"</w:t>
      </w:r>
      <w:r w:rsidRPr="00BD35F9">
        <w:rPr>
          <w:rFonts w:eastAsia="Times New Roman" w:cstheme="minorHAnsi"/>
          <w:sz w:val="20"/>
          <w:szCs w:val="20"/>
          <w:lang w:eastAsia="ru-RU"/>
        </w:rPr>
        <w:br/>
        <w:t xml:space="preserve">2.12*. 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п. 9.19 настоящих норм, нормами освещенности, приведенными в СНиП II-4-79, а также в соответствии с противопожарными требованиями, приведенными в обязательном Приложении 1. </w:t>
      </w:r>
      <w:r w:rsidRPr="00BD35F9">
        <w:rPr>
          <w:rFonts w:eastAsia="Times New Roman" w:cstheme="minorHAnsi"/>
          <w:sz w:val="20"/>
          <w:szCs w:val="20"/>
          <w:lang w:eastAsia="ru-RU"/>
        </w:rPr>
        <w:br/>
        <w:t xml:space="preserve">Между длинными сторонами жилых зданий высотой 2 - 3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w:t>
      </w:r>
      <w:proofErr w:type="spellStart"/>
      <w:r w:rsidRPr="00BD35F9">
        <w:rPr>
          <w:rFonts w:eastAsia="Times New Roman" w:cstheme="minorHAnsi"/>
          <w:sz w:val="20"/>
          <w:szCs w:val="20"/>
          <w:lang w:eastAsia="ru-RU"/>
        </w:rPr>
        <w:t>непросматриваемость</w:t>
      </w:r>
      <w:proofErr w:type="spellEnd"/>
      <w:r w:rsidRPr="00BD35F9">
        <w:rPr>
          <w:rFonts w:eastAsia="Times New Roman" w:cstheme="minorHAnsi"/>
          <w:sz w:val="20"/>
          <w:szCs w:val="20"/>
          <w:lang w:eastAsia="ru-RU"/>
        </w:rPr>
        <w:t xml:space="preserve"> жилых помещений (комнат и кухонь) из окна в окно.</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 </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Примечания*: 1.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 а расстояние до сарая для скота и птицы - в соответствии с п. 2.19*настоящих норм. Хозяйственные постройки следует размещать от границ участка на расстоянии не менее 1 м.</w:t>
      </w:r>
      <w:r w:rsidRPr="00BD35F9">
        <w:rPr>
          <w:rFonts w:eastAsia="Times New Roman" w:cstheme="minorHAnsi"/>
          <w:sz w:val="20"/>
          <w:szCs w:val="20"/>
          <w:lang w:eastAsia="ru-RU"/>
        </w:rPr>
        <w:br/>
        <w:t>2. 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в обязательном приложении 1.</w:t>
      </w:r>
    </w:p>
    <w:p w:rsidR="00D823FC" w:rsidRPr="00BD35F9" w:rsidRDefault="00D823FC" w:rsidP="00D823FC">
      <w:pPr>
        <w:spacing w:after="0" w:line="240" w:lineRule="auto"/>
        <w:rPr>
          <w:rFonts w:eastAsia="Times New Roman" w:cstheme="minorHAnsi"/>
          <w:sz w:val="24"/>
          <w:szCs w:val="24"/>
          <w:lang w:eastAsia="ru-RU"/>
        </w:rPr>
      </w:pPr>
      <w:r w:rsidRPr="00BD35F9">
        <w:rPr>
          <w:rFonts w:eastAsia="Times New Roman" w:cstheme="minorHAnsi"/>
          <w:sz w:val="20"/>
          <w:szCs w:val="20"/>
          <w:lang w:eastAsia="ru-RU"/>
        </w:rPr>
        <w:t> </w:t>
      </w:r>
    </w:p>
    <w:p w:rsidR="00362540" w:rsidRPr="00BD35F9" w:rsidRDefault="00D823FC" w:rsidP="00D823FC">
      <w:pPr>
        <w:rPr>
          <w:rFonts w:cstheme="minorHAnsi"/>
        </w:rPr>
      </w:pPr>
      <w:r w:rsidRPr="00BD35F9">
        <w:rPr>
          <w:rFonts w:eastAsia="Times New Roman" w:cstheme="minorHAnsi"/>
          <w:sz w:val="20"/>
          <w:szCs w:val="20"/>
          <w:lang w:eastAsia="ru-RU"/>
        </w:rPr>
        <w:t>9.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табл. 1 с учетом примеч. 10.</w:t>
      </w:r>
      <w:r w:rsidRPr="00BD35F9">
        <w:rPr>
          <w:rFonts w:eastAsia="Times New Roman" w:cstheme="minorHAnsi"/>
          <w:sz w:val="20"/>
          <w:szCs w:val="20"/>
          <w:lang w:eastAsia="ru-RU"/>
        </w:rPr>
        <w:b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r w:rsidRPr="00BD35F9">
        <w:rPr>
          <w:rFonts w:eastAsia="Times New Roman" w:cstheme="minorHAnsi"/>
          <w:sz w:val="20"/>
          <w:szCs w:val="20"/>
          <w:lang w:eastAsia="ru-RU"/>
        </w:rPr>
        <w:br/>
        <w:t> </w:t>
      </w:r>
    </w:p>
    <w:sectPr w:rsidR="00362540" w:rsidRPr="00BD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1FC"/>
    <w:multiLevelType w:val="multilevel"/>
    <w:tmpl w:val="E752C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F3124"/>
    <w:multiLevelType w:val="multilevel"/>
    <w:tmpl w:val="DC2E5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4436C"/>
    <w:multiLevelType w:val="multilevel"/>
    <w:tmpl w:val="871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D7FD5"/>
    <w:multiLevelType w:val="multilevel"/>
    <w:tmpl w:val="DEE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16052"/>
    <w:multiLevelType w:val="multilevel"/>
    <w:tmpl w:val="FCA6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C"/>
    <w:rsid w:val="00345DE1"/>
    <w:rsid w:val="00362540"/>
    <w:rsid w:val="007B5BDB"/>
    <w:rsid w:val="00BD35F9"/>
    <w:rsid w:val="00D823FC"/>
    <w:rsid w:val="00FE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64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3FC"/>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D8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D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FC"/>
    <w:rPr>
      <w:rFonts w:ascii="Segoe UI" w:hAnsi="Segoe UI" w:cs="Segoe UI"/>
      <w:sz w:val="18"/>
      <w:szCs w:val="18"/>
    </w:rPr>
  </w:style>
  <w:style w:type="character" w:customStyle="1" w:styleId="Heading2Char">
    <w:name w:val="Heading 2 Char"/>
    <w:basedOn w:val="DefaultParagraphFont"/>
    <w:link w:val="Heading2"/>
    <w:uiPriority w:val="9"/>
    <w:semiHidden/>
    <w:rsid w:val="00FE640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6407"/>
    <w:rPr>
      <w:color w:val="0033CC"/>
      <w:u w:val="single"/>
    </w:rPr>
  </w:style>
  <w:style w:type="character" w:customStyle="1" w:styleId="apple-converted-space">
    <w:name w:val="apple-converted-space"/>
    <w:basedOn w:val="DefaultParagraphFont"/>
    <w:rsid w:val="00FE6407"/>
  </w:style>
  <w:style w:type="character" w:styleId="Strong">
    <w:name w:val="Strong"/>
    <w:basedOn w:val="DefaultParagraphFont"/>
    <w:uiPriority w:val="22"/>
    <w:qFormat/>
    <w:rsid w:val="00FE6407"/>
    <w:rPr>
      <w:b/>
      <w:bCs/>
    </w:rPr>
  </w:style>
  <w:style w:type="paragraph" w:styleId="HTMLAddress">
    <w:name w:val="HTML Address"/>
    <w:basedOn w:val="Normal"/>
    <w:link w:val="HTMLAddressChar"/>
    <w:uiPriority w:val="99"/>
    <w:semiHidden/>
    <w:unhideWhenUsed/>
    <w:rsid w:val="00FE6407"/>
    <w:pPr>
      <w:spacing w:after="0" w:line="240" w:lineRule="auto"/>
    </w:pPr>
    <w:rPr>
      <w:rFonts w:ascii="Times New Roman" w:eastAsia="Times New Roman" w:hAnsi="Times New Roman" w:cs="Times New Roman"/>
      <w:i/>
      <w:iCs/>
      <w:sz w:val="24"/>
      <w:szCs w:val="24"/>
      <w:lang w:eastAsia="ru-RU"/>
    </w:rPr>
  </w:style>
  <w:style w:type="character" w:customStyle="1" w:styleId="HTMLAddressChar">
    <w:name w:val="HTML Address Char"/>
    <w:basedOn w:val="DefaultParagraphFont"/>
    <w:link w:val="HTMLAddress"/>
    <w:uiPriority w:val="99"/>
    <w:semiHidden/>
    <w:rsid w:val="00FE6407"/>
    <w:rPr>
      <w:rFonts w:ascii="Times New Roman" w:eastAsia="Times New Roman" w:hAnsi="Times New Roman" w:cs="Times New Roman"/>
      <w:i/>
      <w:iCs/>
      <w:sz w:val="24"/>
      <w:szCs w:val="24"/>
      <w:lang w:eastAsia="ru-RU"/>
    </w:rPr>
  </w:style>
  <w:style w:type="paragraph" w:styleId="HTMLPreformatted">
    <w:name w:val="HTML Preformatted"/>
    <w:basedOn w:val="Normal"/>
    <w:link w:val="HTMLPreformattedChar"/>
    <w:uiPriority w:val="99"/>
    <w:semiHidden/>
    <w:unhideWhenUsed/>
    <w:rsid w:val="00FE6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E64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64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3FC"/>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D8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D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FC"/>
    <w:rPr>
      <w:rFonts w:ascii="Segoe UI" w:hAnsi="Segoe UI" w:cs="Segoe UI"/>
      <w:sz w:val="18"/>
      <w:szCs w:val="18"/>
    </w:rPr>
  </w:style>
  <w:style w:type="character" w:customStyle="1" w:styleId="Heading2Char">
    <w:name w:val="Heading 2 Char"/>
    <w:basedOn w:val="DefaultParagraphFont"/>
    <w:link w:val="Heading2"/>
    <w:uiPriority w:val="9"/>
    <w:semiHidden/>
    <w:rsid w:val="00FE640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6407"/>
    <w:rPr>
      <w:color w:val="0033CC"/>
      <w:u w:val="single"/>
    </w:rPr>
  </w:style>
  <w:style w:type="character" w:customStyle="1" w:styleId="apple-converted-space">
    <w:name w:val="apple-converted-space"/>
    <w:basedOn w:val="DefaultParagraphFont"/>
    <w:rsid w:val="00FE6407"/>
  </w:style>
  <w:style w:type="character" w:styleId="Strong">
    <w:name w:val="Strong"/>
    <w:basedOn w:val="DefaultParagraphFont"/>
    <w:uiPriority w:val="22"/>
    <w:qFormat/>
    <w:rsid w:val="00FE6407"/>
    <w:rPr>
      <w:b/>
      <w:bCs/>
    </w:rPr>
  </w:style>
  <w:style w:type="paragraph" w:styleId="HTMLAddress">
    <w:name w:val="HTML Address"/>
    <w:basedOn w:val="Normal"/>
    <w:link w:val="HTMLAddressChar"/>
    <w:uiPriority w:val="99"/>
    <w:semiHidden/>
    <w:unhideWhenUsed/>
    <w:rsid w:val="00FE6407"/>
    <w:pPr>
      <w:spacing w:after="0" w:line="240" w:lineRule="auto"/>
    </w:pPr>
    <w:rPr>
      <w:rFonts w:ascii="Times New Roman" w:eastAsia="Times New Roman" w:hAnsi="Times New Roman" w:cs="Times New Roman"/>
      <w:i/>
      <w:iCs/>
      <w:sz w:val="24"/>
      <w:szCs w:val="24"/>
      <w:lang w:eastAsia="ru-RU"/>
    </w:rPr>
  </w:style>
  <w:style w:type="character" w:customStyle="1" w:styleId="HTMLAddressChar">
    <w:name w:val="HTML Address Char"/>
    <w:basedOn w:val="DefaultParagraphFont"/>
    <w:link w:val="HTMLAddress"/>
    <w:uiPriority w:val="99"/>
    <w:semiHidden/>
    <w:rsid w:val="00FE6407"/>
    <w:rPr>
      <w:rFonts w:ascii="Times New Roman" w:eastAsia="Times New Roman" w:hAnsi="Times New Roman" w:cs="Times New Roman"/>
      <w:i/>
      <w:iCs/>
      <w:sz w:val="24"/>
      <w:szCs w:val="24"/>
      <w:lang w:eastAsia="ru-RU"/>
    </w:rPr>
  </w:style>
  <w:style w:type="paragraph" w:styleId="HTMLPreformatted">
    <w:name w:val="HTML Preformatted"/>
    <w:basedOn w:val="Normal"/>
    <w:link w:val="HTMLPreformattedChar"/>
    <w:uiPriority w:val="99"/>
    <w:semiHidden/>
    <w:unhideWhenUsed/>
    <w:rsid w:val="00FE6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E640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bulgaria-burgas.ru/densit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7683</Words>
  <Characters>43797</Characters>
  <Application>Microsoft Office Word</Application>
  <DocSecurity>0</DocSecurity>
  <Lines>364</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DELL</cp:lastModifiedBy>
  <cp:revision>2</cp:revision>
  <cp:lastPrinted>2016-12-20T14:22:00Z</cp:lastPrinted>
  <dcterms:created xsi:type="dcterms:W3CDTF">2017-04-24T23:21:00Z</dcterms:created>
  <dcterms:modified xsi:type="dcterms:W3CDTF">2017-04-24T23:21:00Z</dcterms:modified>
</cp:coreProperties>
</file>